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60" w:rsidRDefault="003C2460" w:rsidP="003C2460">
      <w:pPr>
        <w:tabs>
          <w:tab w:val="left" w:pos="3100"/>
        </w:tabs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БРЯНСКАЯ ОБЛАСТЬ</w:t>
      </w:r>
    </w:p>
    <w:p w:rsidR="003C2460" w:rsidRDefault="003C2460" w:rsidP="003C246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БРАСОВСКИЙ РАЙОН</w:t>
      </w:r>
    </w:p>
    <w:p w:rsidR="003C2460" w:rsidRDefault="003C2460" w:rsidP="003C2460">
      <w:pPr>
        <w:tabs>
          <w:tab w:val="left" w:pos="230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СТОЛБОВСКАЯ СЕЛЬСКАЯ АДМИНИСТРАЦИЯ</w:t>
      </w:r>
    </w:p>
    <w:tbl>
      <w:tblPr>
        <w:tblW w:w="10260" w:type="dxa"/>
        <w:tblInd w:w="-432" w:type="dxa"/>
        <w:tblBorders>
          <w:top w:val="thinThickThinSmallGap" w:sz="24" w:space="0" w:color="auto"/>
        </w:tblBorders>
        <w:tblLook w:val="04A0"/>
      </w:tblPr>
      <w:tblGrid>
        <w:gridCol w:w="10260"/>
      </w:tblGrid>
      <w:tr w:rsidR="003C2460" w:rsidTr="0062385F">
        <w:trPr>
          <w:trHeight w:val="100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C2460" w:rsidRDefault="003C2460" w:rsidP="0062385F">
            <w:pPr>
              <w:tabs>
                <w:tab w:val="left" w:pos="2300"/>
              </w:tabs>
              <w:spacing w:line="276" w:lineRule="auto"/>
              <w:rPr>
                <w:rFonts w:eastAsiaTheme="minorEastAsia"/>
                <w:color w:val="000000"/>
                <w:sz w:val="36"/>
                <w:szCs w:val="36"/>
              </w:rPr>
            </w:pPr>
          </w:p>
        </w:tc>
      </w:tr>
    </w:tbl>
    <w:p w:rsidR="003C2460" w:rsidRDefault="003C2460" w:rsidP="003C2460">
      <w:pPr>
        <w:tabs>
          <w:tab w:val="left" w:pos="2300"/>
        </w:tabs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3C2460" w:rsidRDefault="003C2460" w:rsidP="003C2460">
      <w:pPr>
        <w:rPr>
          <w:szCs w:val="28"/>
        </w:rPr>
      </w:pPr>
    </w:p>
    <w:p w:rsidR="003C2460" w:rsidRPr="00A21F6E" w:rsidRDefault="003C2460" w:rsidP="003C2460">
      <w:r w:rsidRPr="00A21F6E">
        <w:t>от 22.03. 2024 года       № 16</w:t>
      </w:r>
    </w:p>
    <w:p w:rsidR="003C2460" w:rsidRPr="00A21F6E" w:rsidRDefault="003C2460" w:rsidP="003C2460">
      <w:r w:rsidRPr="00A21F6E">
        <w:t>с. Столбово</w:t>
      </w:r>
    </w:p>
    <w:p w:rsidR="003C2460" w:rsidRPr="00A21F6E" w:rsidRDefault="003C2460" w:rsidP="003C2460">
      <w:pPr>
        <w:ind w:right="3968"/>
        <w:jc w:val="both"/>
      </w:pPr>
      <w:r w:rsidRPr="00A21F6E"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3C2460" w:rsidRPr="00A21F6E" w:rsidRDefault="003C2460" w:rsidP="003C2460">
      <w:pPr>
        <w:autoSpaceDE w:val="0"/>
        <w:autoSpaceDN w:val="0"/>
        <w:adjustRightInd w:val="0"/>
        <w:ind w:firstLine="709"/>
        <w:jc w:val="both"/>
      </w:pPr>
    </w:p>
    <w:p w:rsidR="003C2460" w:rsidRPr="00A21F6E" w:rsidRDefault="003C2460" w:rsidP="003C2460">
      <w:pPr>
        <w:autoSpaceDE w:val="0"/>
        <w:autoSpaceDN w:val="0"/>
        <w:adjustRightInd w:val="0"/>
        <w:ind w:firstLine="709"/>
        <w:jc w:val="both"/>
      </w:pPr>
    </w:p>
    <w:p w:rsidR="003C2460" w:rsidRPr="00A21F6E" w:rsidRDefault="003C2460" w:rsidP="003C2460">
      <w:pPr>
        <w:autoSpaceDE w:val="0"/>
        <w:autoSpaceDN w:val="0"/>
        <w:adjustRightInd w:val="0"/>
        <w:ind w:firstLine="709"/>
        <w:jc w:val="both"/>
      </w:pPr>
      <w:r w:rsidRPr="00A21F6E">
        <w:t xml:space="preserve"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поведению»,Столбовская сельская  администрация </w:t>
      </w:r>
    </w:p>
    <w:p w:rsidR="003C2460" w:rsidRPr="00A21F6E" w:rsidRDefault="003C2460" w:rsidP="003C2460">
      <w:pPr>
        <w:autoSpaceDE w:val="0"/>
        <w:autoSpaceDN w:val="0"/>
        <w:adjustRightInd w:val="0"/>
        <w:ind w:firstLine="709"/>
        <w:jc w:val="both"/>
      </w:pPr>
    </w:p>
    <w:p w:rsidR="003C2460" w:rsidRPr="00A21F6E" w:rsidRDefault="003C2460" w:rsidP="003C2460">
      <w:pPr>
        <w:autoSpaceDE w:val="0"/>
        <w:autoSpaceDN w:val="0"/>
        <w:adjustRightInd w:val="0"/>
        <w:ind w:firstLine="709"/>
        <w:jc w:val="both"/>
      </w:pPr>
      <w:r w:rsidRPr="00A21F6E">
        <w:t xml:space="preserve">ПОСТАНОВЛЯЕТ: </w:t>
      </w:r>
    </w:p>
    <w:p w:rsidR="003C2460" w:rsidRPr="00A21F6E" w:rsidRDefault="003C2460" w:rsidP="003C2460">
      <w:pPr>
        <w:autoSpaceDE w:val="0"/>
        <w:autoSpaceDN w:val="0"/>
        <w:adjustRightInd w:val="0"/>
        <w:ind w:firstLine="709"/>
        <w:jc w:val="both"/>
      </w:pPr>
    </w:p>
    <w:p w:rsidR="003C2460" w:rsidRPr="00A21F6E" w:rsidRDefault="003C2460" w:rsidP="003C2460">
      <w:pPr>
        <w:ind w:firstLine="709"/>
        <w:jc w:val="both"/>
      </w:pPr>
      <w:r w:rsidRPr="00A21F6E"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поведению.</w:t>
      </w:r>
    </w:p>
    <w:p w:rsidR="003C2460" w:rsidRPr="00514315" w:rsidRDefault="003C2460" w:rsidP="003C2460">
      <w:pPr>
        <w:jc w:val="both"/>
      </w:pPr>
      <w:r>
        <w:t xml:space="preserve">            </w:t>
      </w:r>
      <w:r w:rsidRPr="00514315">
        <w:t>2. Признать утратившим силу постановление администрации</w:t>
      </w:r>
      <w:r>
        <w:rPr>
          <w:color w:val="FF0000"/>
        </w:rPr>
        <w:t xml:space="preserve"> </w:t>
      </w:r>
      <w:r w:rsidRPr="00A21F6E">
        <w:rPr>
          <w:color w:val="FF0000"/>
        </w:rPr>
        <w:t xml:space="preserve"> </w:t>
      </w:r>
      <w:r w:rsidRPr="00514315">
        <w:t>от 27.03.2015 года № 10</w:t>
      </w:r>
      <w:r>
        <w:t xml:space="preserve"> </w:t>
      </w:r>
      <w:r>
        <w:rPr>
          <w:color w:val="000000"/>
        </w:rPr>
        <w:t>«</w:t>
      </w:r>
      <w:r w:rsidRPr="00514315">
        <w:rPr>
          <w:color w:val="000000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>
        <w:rPr>
          <w:color w:val="000000"/>
        </w:rPr>
        <w:t>»</w:t>
      </w:r>
    </w:p>
    <w:p w:rsidR="003C2460" w:rsidRPr="00A21F6E" w:rsidRDefault="003C2460" w:rsidP="003C246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RobotoRegular" w:hAnsi="RobotoRegular"/>
          <w:color w:val="000000"/>
          <w:sz w:val="24"/>
          <w:szCs w:val="24"/>
        </w:rPr>
        <w:t xml:space="preserve">           </w:t>
      </w:r>
      <w:r w:rsidRPr="00A21F6E">
        <w:rPr>
          <w:rFonts w:ascii="RobotoRegular" w:hAnsi="RobotoRegular"/>
          <w:color w:val="000000"/>
          <w:sz w:val="24"/>
          <w:szCs w:val="24"/>
        </w:rPr>
        <w:t xml:space="preserve"> 3. </w:t>
      </w:r>
      <w:r w:rsidRPr="00A21F6E">
        <w:rPr>
          <w:rFonts w:ascii="Times New Roman" w:hAnsi="Times New Roman"/>
          <w:sz w:val="24"/>
          <w:szCs w:val="24"/>
        </w:rPr>
        <w:t>Настоящее постановление вступает в силу  момента подписания, подлежит обнародованию в установленном порядке и размещению на официальном сайте администрации Брасовского района в сети «Интернет».</w:t>
      </w:r>
    </w:p>
    <w:p w:rsidR="003C2460" w:rsidRPr="00A21F6E" w:rsidRDefault="003C2460" w:rsidP="003C2460">
      <w:pPr>
        <w:tabs>
          <w:tab w:val="left" w:pos="709"/>
        </w:tabs>
        <w:jc w:val="both"/>
      </w:pPr>
      <w:r>
        <w:t xml:space="preserve">        </w:t>
      </w:r>
      <w:r w:rsidRPr="00A21F6E">
        <w:t xml:space="preserve"> 4.Контроль за исполнением настоящего постановления оставляю за собой.</w:t>
      </w:r>
    </w:p>
    <w:p w:rsidR="003C2460" w:rsidRPr="00A21F6E" w:rsidRDefault="003C2460" w:rsidP="003C2460">
      <w:pPr>
        <w:pStyle w:val="a3"/>
        <w:ind w:left="900"/>
        <w:jc w:val="both"/>
      </w:pPr>
      <w:r w:rsidRPr="00A21F6E">
        <w:t xml:space="preserve">      </w:t>
      </w:r>
    </w:p>
    <w:p w:rsidR="003C2460" w:rsidRPr="00A21F6E" w:rsidRDefault="003C2460" w:rsidP="003C2460">
      <w:pPr>
        <w:pStyle w:val="a3"/>
        <w:ind w:left="900"/>
        <w:jc w:val="both"/>
      </w:pPr>
    </w:p>
    <w:p w:rsidR="003C2460" w:rsidRPr="00A21F6E" w:rsidRDefault="003C2460" w:rsidP="003C2460">
      <w:pPr>
        <w:pStyle w:val="a3"/>
        <w:ind w:left="900"/>
        <w:jc w:val="both"/>
      </w:pPr>
      <w:r w:rsidRPr="00A21F6E">
        <w:t xml:space="preserve">      И.о. Главы Столбовской</w:t>
      </w:r>
    </w:p>
    <w:p w:rsidR="003C2460" w:rsidRPr="00A21F6E" w:rsidRDefault="003C2460" w:rsidP="003C2460">
      <w:pPr>
        <w:pStyle w:val="a3"/>
        <w:ind w:left="900"/>
        <w:sectPr w:rsidR="003C2460" w:rsidRPr="00A21F6E" w:rsidSect="002722AA">
          <w:pgSz w:w="11906" w:h="16838"/>
          <w:pgMar w:top="851" w:right="567" w:bottom="851" w:left="1418" w:header="0" w:footer="0" w:gutter="0"/>
          <w:cols w:space="720"/>
          <w:noEndnote/>
          <w:titlePg/>
        </w:sectPr>
      </w:pPr>
      <w:r w:rsidRPr="00A21F6E">
        <w:t xml:space="preserve">        сельской администрации                                    </w:t>
      </w:r>
      <w:r>
        <w:t xml:space="preserve">            В.В.Лапин</w:t>
      </w:r>
    </w:p>
    <w:p w:rsidR="003C2460" w:rsidRDefault="003C2460" w:rsidP="003C2460">
      <w:pPr>
        <w:autoSpaceDE w:val="0"/>
        <w:autoSpaceDN w:val="0"/>
        <w:adjustRightInd w:val="0"/>
        <w:outlineLvl w:val="0"/>
        <w:sectPr w:rsidR="003C2460" w:rsidSect="004A4162">
          <w:pgSz w:w="11906" w:h="16838"/>
          <w:pgMar w:top="964" w:right="567" w:bottom="964" w:left="1418" w:header="709" w:footer="709" w:gutter="0"/>
          <w:cols w:space="708"/>
          <w:docGrid w:linePitch="360"/>
        </w:sectPr>
      </w:pPr>
    </w:p>
    <w:p w:rsidR="003C2460" w:rsidRPr="00514315" w:rsidRDefault="003C2460" w:rsidP="003C2460">
      <w:pPr>
        <w:autoSpaceDE w:val="0"/>
        <w:autoSpaceDN w:val="0"/>
        <w:adjustRightInd w:val="0"/>
        <w:jc w:val="both"/>
        <w:outlineLvl w:val="0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514315">
        <w:t>Утверждено</w:t>
      </w:r>
    </w:p>
    <w:p w:rsidR="003C2460" w:rsidRDefault="003C2460" w:rsidP="003C246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</w:t>
      </w:r>
      <w:r w:rsidRPr="00514315">
        <w:t xml:space="preserve">Постановлением Столбовской сельской </w:t>
      </w:r>
      <w:r>
        <w:t xml:space="preserve">          </w:t>
      </w:r>
    </w:p>
    <w:p w:rsidR="003C2460" w:rsidRPr="00514315" w:rsidRDefault="003C2460" w:rsidP="003C246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</w:t>
      </w:r>
      <w:r w:rsidRPr="00514315">
        <w:t>администрации от  22.03.2024 г. № 16</w:t>
      </w:r>
    </w:p>
    <w:p w:rsidR="003C2460" w:rsidRPr="00514315" w:rsidRDefault="003C2460" w:rsidP="003C2460">
      <w:pPr>
        <w:autoSpaceDE w:val="0"/>
        <w:autoSpaceDN w:val="0"/>
        <w:adjustRightInd w:val="0"/>
        <w:ind w:firstLine="540"/>
        <w:jc w:val="both"/>
      </w:pPr>
    </w:p>
    <w:p w:rsidR="003C2460" w:rsidRPr="00514315" w:rsidRDefault="003C2460" w:rsidP="003C2460">
      <w:pPr>
        <w:autoSpaceDE w:val="0"/>
        <w:autoSpaceDN w:val="0"/>
        <w:adjustRightInd w:val="0"/>
        <w:ind w:firstLine="540"/>
        <w:jc w:val="both"/>
      </w:pPr>
    </w:p>
    <w:p w:rsidR="003C2460" w:rsidRPr="00514315" w:rsidRDefault="003C2460" w:rsidP="003C2460">
      <w:pPr>
        <w:autoSpaceDE w:val="0"/>
        <w:autoSpaceDN w:val="0"/>
        <w:adjustRightInd w:val="0"/>
        <w:jc w:val="center"/>
        <w:rPr>
          <w:b/>
        </w:rPr>
      </w:pPr>
      <w:r w:rsidRPr="00514315">
        <w:rPr>
          <w:b/>
        </w:rPr>
        <w:t>ПОЛОЖЕНИЕ</w:t>
      </w:r>
    </w:p>
    <w:p w:rsidR="003C2460" w:rsidRPr="00514315" w:rsidRDefault="003C2460" w:rsidP="003C2460">
      <w:pPr>
        <w:autoSpaceDE w:val="0"/>
        <w:autoSpaceDN w:val="0"/>
        <w:adjustRightInd w:val="0"/>
        <w:jc w:val="center"/>
        <w:rPr>
          <w:b/>
        </w:rPr>
      </w:pPr>
      <w:r w:rsidRPr="00514315">
        <w:rPr>
          <w:b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3C2460" w:rsidRPr="00514315" w:rsidRDefault="003C2460" w:rsidP="003C2460">
      <w:pPr>
        <w:autoSpaceDE w:val="0"/>
        <w:autoSpaceDN w:val="0"/>
        <w:adjustRightInd w:val="0"/>
        <w:ind w:firstLine="540"/>
        <w:jc w:val="both"/>
      </w:pP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1. Настоящим Положением определяется порядок осуществления проверки: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гражданами, претендующими на замещение должностей муниципальной службы (далее - граждане), на отчетную дату;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достоверности и полноты сведений, представленных гражданами при поступлении на муниципальную службу в соответствии федеральным законодательством и законодательством Брянской области, муниципальными правовыми актами (далее - сведения, представляемые гражданами в соответствии с действующим законодательством);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514315">
          <w:t>законом</w:t>
        </w:r>
      </w:hyperlink>
      <w:r w:rsidRPr="00514315">
        <w:t xml:space="preserve"> от 25 декабря 2008 г. № 273-ФЗ «О противодействии коррупции», другими федеральными законами, нормативными правовыми актами Брянской области и муниципальными правовыми актами  (далее - требования к служебному поведению).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утвержденный нормативным правовым актом Столбовской сельской администрации  , и претендующим на замещение должности муниципальной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514315">
        <w:t>4. Проверка, предусмотренная пунктом 1 настоящего Положения, осуществляется по решению представителя нанимателя или лица, которому такие полномочия предоставлены представителем нанимателя.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5. Отдел  кадровой работы Столбовской сельской администрации  (далее – Кадровая служба) по решению главы Столбовской сельской администрации  либо уполномоченного им должностного лица осуществляет проверку: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bookmarkStart w:id="0" w:name="Par1"/>
      <w:bookmarkEnd w:id="0"/>
      <w:r w:rsidRPr="00514315"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Федерации, нормативными правовыми актами Брянской области и муниципальными правовыми актами;  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«а» настоящего пункта;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в) соблюдения лицами, замещающими должности, указанные в </w:t>
      </w:r>
      <w:hyperlink w:anchor="Par1" w:history="1">
        <w:r w:rsidRPr="00514315">
          <w:t xml:space="preserve">подпункте «а» </w:t>
        </w:r>
      </w:hyperlink>
      <w:r w:rsidRPr="00514315"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Проверка, предусмотренная  настоящим </w:t>
      </w:r>
      <w:hyperlink r:id="rId5" w:history="1">
        <w:r w:rsidRPr="00514315">
          <w:t xml:space="preserve">пунктом </w:t>
        </w:r>
      </w:hyperlink>
      <w:r w:rsidRPr="00514315">
        <w:t xml:space="preserve">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6. Основанием для осуществления проверки, предусмотренной </w:t>
      </w:r>
      <w:hyperlink r:id="rId6" w:history="1">
        <w:r w:rsidRPr="00514315">
          <w:t>пунктом 1</w:t>
        </w:r>
      </w:hyperlink>
      <w:r w:rsidRPr="00514315"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работниками подразделений кадровых служб органов государственной области и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г) Общественной палатой Российской Федерации, Общественной палатой Брянской области;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д) общероссийскими, областными или местными средствами массовой информации.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7. Информация анонимного характера не может служить основанием для проверки.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9. Кадровая служба осуществляет проверку: 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самостоятельно;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" w:history="1">
        <w:r w:rsidRPr="00514315">
          <w:t>частью третьей статьи 7</w:t>
        </w:r>
      </w:hyperlink>
      <w:r w:rsidRPr="00514315">
        <w:t xml:space="preserve"> Федерального закона от 12 августа 1995 г. N 144-ФЗ «Об оперативно-розыскной деятельности" (далее - Федеральный закон "Об оперативно-розыскной деятельности»).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10. Запросы о проведении оперативно-разыскных мероприятий в соответствии с </w:t>
      </w:r>
      <w:hyperlink r:id="rId8" w:history="1">
        <w:r w:rsidRPr="00514315">
          <w:t>частью третьей статьи 7</w:t>
        </w:r>
      </w:hyperlink>
      <w:r w:rsidRPr="00514315">
        <w:t xml:space="preserve"> Федерального закона «Об оперативно-разыскной деятельности» направляются  главой сельской  администрации. 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lastRenderedPageBreak/>
        <w:t>11. При осуществлении проверки, предусмотренной подпунктом «а» пункта 9 настоящего Положения должностные лица Кадровой службы вправе: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проводить беседу с гражданином или муниципальным служащим;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муниципальными служащим требований к служебному поведению;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 д) наводить справки у физических лиц и получать от них информацию с их согласия;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9" w:history="1">
        <w:r w:rsidRPr="00514315">
          <w:t>законодательством</w:t>
        </w:r>
      </w:hyperlink>
      <w:r w:rsidRPr="00514315">
        <w:t xml:space="preserve"> Российской Федерации о противодействии коррупции.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12. В запросе, предусмотренном подпунктом «г» пункта 11 настоящего Положения, указываются: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фамилия, имя, отчество руководителя государственного органа или организации, в которые направляется запрос;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нормативный правовой акт, на основании которого направляется запрос;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в) 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г) содержание и объем сведений, подлежащих проверке;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д) срок представления запрашиваемых сведений;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е) фамилия, инициалы и номер телефона муниципального служащего, подготовившего запрос;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з) другие необходимые сведения.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13. В запросе о проведении оперативно-разыскных мероприятий, помимо сведений, перечисленных в </w:t>
      </w:r>
      <w:hyperlink r:id="rId10" w:history="1">
        <w:r w:rsidRPr="00514315">
          <w:t>пункте 12</w:t>
        </w:r>
      </w:hyperlink>
      <w:r w:rsidRPr="00514315">
        <w:t xml:space="preserve"> настоящего Положения, указываются сведения, послужившие основанием для проверки; государственные органы и организации, в которые направлялись (направлены) запросы, и вопросы, которые в них ставились; дается ссылка на соответствующие положения Федерального </w:t>
      </w:r>
      <w:hyperlink r:id="rId11" w:history="1">
        <w:r w:rsidRPr="00514315">
          <w:t>закона</w:t>
        </w:r>
      </w:hyperlink>
      <w:r w:rsidRPr="00514315">
        <w:t xml:space="preserve"> «Об оперативно-розыскной деятельности».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lastRenderedPageBreak/>
        <w:t xml:space="preserve">14. Запросы направляются главой Столбовской сельской администрации  либо уполномоченным им должностным лицом.  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15. Запросы о проведении оперативно-розыскных мероприятий исполняются органами исполнительной власти, уполномоченными на осуществление оперативно-розыскной деятельности, и их территориальными органами в соответствии с федеральными законами и иными нормативными правовыми актами Российской Федерации.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При проведении оперативно-розыскных мероприятий по запросам не могут осуществляться действия, указанные в пунктах 8 - 11 части первой статьи 6 Федерального закона «Об оперативно-розыскной деятельности».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16. Руководители государственных органов и организаций, в адрес которых поступил запрос, организуют исполнение запросов в соответствии с действующим законодательством и представляют запрашиваемую информацию.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17.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18.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19. В соответствии с Указом Президента РФ от 18.07.2022 года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20. Кадровая служба обеспечивает: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уведомление в письменной форме муниципального служащего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21.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22. Муниципальный служащий вправе: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lastRenderedPageBreak/>
        <w:t>а) давать пояснения в письменной форме: в ходе проверки; по вопросам, указанным в подпункте «б» пункта 18 настоящего Положения; по результатам проверки;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представлять дополнительные материалы и давать по ним пояснения в письменной форме;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в) обращаться в Кадровую службу с подлежащим удовлетворению ходатайством о проведении с ним беседы по вопросам, указанным в подпункте «б» пункта 18 настоящего Положения.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23. Пояснения, указанные в пункте 20 настоящего Положения, приобщаются к материалам проверки.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25. Кадровая служба представляет лицу, принявшему решение о проведении проверки, доклад о ее результатах.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о назначении гражданина на должность муниципальной службы;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об отказе гражданину в назначении на должность муниципальной службы;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в) об отсутствии оснований для применения к муниципальному служащему мер юридической ответственности;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г) о применении к муниципальному служащему мер юридической ответственности;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д) о представлении материалов проверки в комиссию по соблюдению требований к служебному поведению муниципальных служащих  сельской администрации  и урегулированию конфликта интересов.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26. Сведения о результатах проверки с письменного согласия лица, принявшего решение о ее проведении, предоставляются Кадровой службой  с одновременным уведомлением об этом гражданина или муниципального 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 xml:space="preserve">28.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2" w:history="1">
        <w:r w:rsidRPr="00514315">
          <w:t>пункте 23</w:t>
        </w:r>
      </w:hyperlink>
      <w:r w:rsidRPr="00514315">
        <w:t xml:space="preserve"> настоящего Положения, принимает одно из следующих решений: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а) назначить гражданина на должность муниципальной службы;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б) отказать гражданину в назначении на должность муниципальной службы;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в) применить к муниципальному служащему меры юридической ответственности;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t>г) представить материалы проверки в комиссию по соблюдению требований к служебному поведению муниципальных служащих сельской администрации и урегулированию конфликта интересов.</w:t>
      </w:r>
    </w:p>
    <w:p w:rsidR="003C2460" w:rsidRPr="00514315" w:rsidRDefault="003C2460" w:rsidP="003C2460">
      <w:pPr>
        <w:autoSpaceDE w:val="0"/>
        <w:autoSpaceDN w:val="0"/>
        <w:adjustRightInd w:val="0"/>
        <w:ind w:firstLine="709"/>
        <w:jc w:val="both"/>
      </w:pPr>
      <w:r w:rsidRPr="00514315">
        <w:lastRenderedPageBreak/>
        <w:t>29. Материалы проверки хранятся в Кадровой службе Столбовской сельской администрации в течение трех лет со дня ее окончания, после чего передаются в архив.</w:t>
      </w:r>
    </w:p>
    <w:p w:rsidR="003C2460" w:rsidRPr="00514315" w:rsidRDefault="003C2460" w:rsidP="003C2460">
      <w:pPr>
        <w:tabs>
          <w:tab w:val="left" w:pos="3100"/>
        </w:tabs>
        <w:rPr>
          <w:b/>
          <w:color w:val="000000"/>
        </w:rPr>
      </w:pPr>
    </w:p>
    <w:p w:rsidR="003C2460" w:rsidRPr="00514315" w:rsidRDefault="003C2460" w:rsidP="003C2460">
      <w:pPr>
        <w:tabs>
          <w:tab w:val="left" w:pos="3100"/>
        </w:tabs>
        <w:rPr>
          <w:b/>
          <w:color w:val="000000"/>
        </w:rPr>
      </w:pPr>
    </w:p>
    <w:p w:rsidR="003C2460" w:rsidRPr="00514315" w:rsidRDefault="003C2460" w:rsidP="003C2460">
      <w:pPr>
        <w:tabs>
          <w:tab w:val="left" w:pos="3100"/>
        </w:tabs>
        <w:rPr>
          <w:b/>
          <w:color w:val="000000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460"/>
    <w:rsid w:val="003C2460"/>
    <w:rsid w:val="00632700"/>
    <w:rsid w:val="007D50E7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C246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C2460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C24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6124F31160083AD876E247274570445157F79C0AE47D6C7982D866A01AB2D94FD178FIAiE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2E3F8375F0DE8B5CDD99FA550B2EA576632137DEB446A3B47F660265A8A245005F174JAeEL" TargetMode="External"/><Relationship Id="rId12" Type="http://schemas.openxmlformats.org/officeDocument/2006/relationships/hyperlink" Target="consultantplus://offline/ref=7E49FEA33980F8A107684D5749FB4C484A806BAA753D4527665C7B87530AE52308E9E97DBD292893AET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ABC34852C0DF2FFB45496AF098879CD16CCB0E05473439A5D130CE8BAF99028089FD396E3C567kCx9F" TargetMode="External"/><Relationship Id="rId11" Type="http://schemas.openxmlformats.org/officeDocument/2006/relationships/hyperlink" Target="consultantplus://offline/ref=8F6229269D8B34347248B8F900385994A9BA096C79ACB42B7AC8A16840bDgEN" TargetMode="External"/><Relationship Id="rId5" Type="http://schemas.openxmlformats.org/officeDocument/2006/relationships/hyperlink" Target="consultantplus://offline/ref=34EAA98332C2E6D459C8657D812DA7BB6C466D527A025E7054B279CC70A9529FBF73AAD6DA70DC9FREl4F" TargetMode="External"/><Relationship Id="rId10" Type="http://schemas.openxmlformats.org/officeDocument/2006/relationships/hyperlink" Target="consultantplus://offline/ref=8F6229269D8B34347248B8F900385994A9B90B6B7AA1B42B7AC8A16840DE4F4E374F13265939CE02b2g9N" TargetMode="External"/><Relationship Id="rId4" Type="http://schemas.openxmlformats.org/officeDocument/2006/relationships/hyperlink" Target="consultantplus://offline/ref=DA7D59ABDD3243DFDC1511EC14703FDEC8CE97B62F4A696DBF15F93EDAOFg3O" TargetMode="External"/><Relationship Id="rId9" Type="http://schemas.openxmlformats.org/officeDocument/2006/relationships/hyperlink" Target="consultantplus://offline/ref=F5038AAF42C23E7CED0BCDCC1723F57FC859299FFA87710A6D8C24B3A8FBCA79ABC16DC2tCK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3081</Words>
  <Characters>17562</Characters>
  <Application>Microsoft Office Word</Application>
  <DocSecurity>0</DocSecurity>
  <Lines>146</Lines>
  <Paragraphs>41</Paragraphs>
  <ScaleCrop>false</ScaleCrop>
  <Company/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2024-04-16T09:29:00Z</dcterms:created>
  <dcterms:modified xsi:type="dcterms:W3CDTF">2024-04-16T09:29:00Z</dcterms:modified>
</cp:coreProperties>
</file>