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226" w:rsidRDefault="00737226" w:rsidP="00737226">
      <w:pPr>
        <w:tabs>
          <w:tab w:val="left" w:pos="3100"/>
        </w:tabs>
        <w:rPr>
          <w:b/>
          <w:color w:val="000000"/>
          <w:sz w:val="40"/>
          <w:szCs w:val="40"/>
        </w:rPr>
      </w:pPr>
      <w:r>
        <w:rPr>
          <w:b/>
          <w:color w:val="000000"/>
          <w:sz w:val="40"/>
          <w:szCs w:val="40"/>
        </w:rPr>
        <w:t xml:space="preserve">                            БРЯНСКАЯ ОБЛАСТЬ</w:t>
      </w:r>
    </w:p>
    <w:p w:rsidR="00737226" w:rsidRDefault="00737226" w:rsidP="00737226">
      <w:pPr>
        <w:jc w:val="center"/>
        <w:rPr>
          <w:b/>
          <w:color w:val="000000"/>
          <w:sz w:val="36"/>
          <w:szCs w:val="36"/>
        </w:rPr>
      </w:pPr>
      <w:r>
        <w:rPr>
          <w:b/>
          <w:color w:val="000000"/>
          <w:sz w:val="36"/>
          <w:szCs w:val="36"/>
        </w:rPr>
        <w:t>БРАСОВСКИЙ РАЙОН</w:t>
      </w:r>
    </w:p>
    <w:p w:rsidR="00737226" w:rsidRDefault="00737226" w:rsidP="00737226">
      <w:pPr>
        <w:tabs>
          <w:tab w:val="left" w:pos="2300"/>
        </w:tabs>
        <w:jc w:val="center"/>
        <w:rPr>
          <w:b/>
          <w:color w:val="000000"/>
          <w:sz w:val="36"/>
          <w:szCs w:val="36"/>
        </w:rPr>
      </w:pPr>
      <w:r>
        <w:rPr>
          <w:b/>
          <w:color w:val="000000"/>
          <w:sz w:val="36"/>
          <w:szCs w:val="36"/>
        </w:rPr>
        <w:t>СТОЛБОВСКАЯ СЕЛЬСКАЯ АДМИНИСТРАЦИЯ</w:t>
      </w:r>
    </w:p>
    <w:tbl>
      <w:tblPr>
        <w:tblW w:w="10260" w:type="dxa"/>
        <w:tblInd w:w="-432" w:type="dxa"/>
        <w:tblBorders>
          <w:top w:val="thinThickThinSmallGap" w:sz="24" w:space="0" w:color="auto"/>
        </w:tblBorders>
        <w:tblLook w:val="04A0"/>
      </w:tblPr>
      <w:tblGrid>
        <w:gridCol w:w="10260"/>
      </w:tblGrid>
      <w:tr w:rsidR="00737226" w:rsidTr="0062385F">
        <w:trPr>
          <w:trHeight w:val="100"/>
        </w:trPr>
        <w:tc>
          <w:tcPr>
            <w:tcW w:w="10260" w:type="dxa"/>
            <w:tcBorders>
              <w:top w:val="thinThickThinSmallGap" w:sz="24" w:space="0" w:color="auto"/>
              <w:left w:val="nil"/>
              <w:bottom w:val="nil"/>
              <w:right w:val="nil"/>
            </w:tcBorders>
          </w:tcPr>
          <w:p w:rsidR="00737226" w:rsidRDefault="00737226" w:rsidP="0062385F">
            <w:pPr>
              <w:tabs>
                <w:tab w:val="left" w:pos="2300"/>
              </w:tabs>
              <w:rPr>
                <w:color w:val="000000"/>
                <w:sz w:val="36"/>
                <w:szCs w:val="36"/>
              </w:rPr>
            </w:pPr>
          </w:p>
        </w:tc>
      </w:tr>
    </w:tbl>
    <w:p w:rsidR="00737226" w:rsidRDefault="00737226" w:rsidP="00737226">
      <w:pPr>
        <w:tabs>
          <w:tab w:val="left" w:pos="2300"/>
        </w:tabs>
        <w:jc w:val="center"/>
        <w:rPr>
          <w:b/>
          <w:color w:val="000000"/>
          <w:sz w:val="36"/>
          <w:szCs w:val="36"/>
        </w:rPr>
      </w:pPr>
      <w:r>
        <w:rPr>
          <w:b/>
          <w:color w:val="000000"/>
          <w:sz w:val="36"/>
          <w:szCs w:val="36"/>
        </w:rPr>
        <w:t>ПОСТАНОВЛЕНИЕ</w:t>
      </w:r>
    </w:p>
    <w:p w:rsidR="00737226" w:rsidRDefault="00737226" w:rsidP="00737226">
      <w:pPr>
        <w:rPr>
          <w:b/>
          <w:sz w:val="36"/>
          <w:szCs w:val="36"/>
        </w:rPr>
      </w:pPr>
    </w:p>
    <w:p w:rsidR="00737226" w:rsidRDefault="00737226" w:rsidP="00737226">
      <w:pPr>
        <w:rPr>
          <w:sz w:val="22"/>
          <w:szCs w:val="28"/>
        </w:rPr>
      </w:pPr>
    </w:p>
    <w:p w:rsidR="00737226" w:rsidRDefault="00737226" w:rsidP="00737226">
      <w:pPr>
        <w:rPr>
          <w:sz w:val="28"/>
          <w:szCs w:val="28"/>
        </w:rPr>
      </w:pPr>
      <w:r>
        <w:rPr>
          <w:sz w:val="28"/>
          <w:szCs w:val="28"/>
        </w:rPr>
        <w:t xml:space="preserve">от 22.03. 2024 года   № 10 </w:t>
      </w:r>
    </w:p>
    <w:p w:rsidR="00737226" w:rsidRDefault="00737226" w:rsidP="00737226">
      <w:pPr>
        <w:rPr>
          <w:sz w:val="28"/>
          <w:szCs w:val="28"/>
        </w:rPr>
      </w:pPr>
      <w:r>
        <w:rPr>
          <w:sz w:val="28"/>
          <w:szCs w:val="28"/>
        </w:rPr>
        <w:t>с. Столбово</w:t>
      </w:r>
    </w:p>
    <w:p w:rsidR="00737226" w:rsidRDefault="00737226" w:rsidP="00737226">
      <w:pPr>
        <w:rPr>
          <w:sz w:val="18"/>
        </w:rPr>
      </w:pPr>
    </w:p>
    <w:p w:rsidR="00737226" w:rsidRDefault="00737226" w:rsidP="00737226">
      <w:pPr>
        <w:autoSpaceDE w:val="0"/>
        <w:autoSpaceDN w:val="0"/>
        <w:adjustRightInd w:val="0"/>
        <w:ind w:right="4818"/>
        <w:jc w:val="both"/>
        <w:outlineLvl w:val="0"/>
        <w:rPr>
          <w:sz w:val="28"/>
          <w:szCs w:val="28"/>
        </w:rPr>
      </w:pPr>
      <w:r>
        <w:rPr>
          <w:sz w:val="28"/>
          <w:szCs w:val="28"/>
        </w:rPr>
        <w:t>Об утверждении Порядка уведомления муниципальными служащими Столбовской сельской администрации  о фактах обращения к ним в целях склонения к совершению коррупционных правонарушений</w:t>
      </w:r>
    </w:p>
    <w:p w:rsidR="00737226" w:rsidRDefault="00737226" w:rsidP="00737226">
      <w:pPr>
        <w:autoSpaceDE w:val="0"/>
        <w:autoSpaceDN w:val="0"/>
        <w:adjustRightInd w:val="0"/>
        <w:jc w:val="both"/>
        <w:rPr>
          <w:sz w:val="28"/>
          <w:szCs w:val="28"/>
        </w:rPr>
      </w:pPr>
    </w:p>
    <w:p w:rsidR="00737226" w:rsidRDefault="00737226" w:rsidP="00737226">
      <w:pPr>
        <w:autoSpaceDE w:val="0"/>
        <w:autoSpaceDN w:val="0"/>
        <w:adjustRightInd w:val="0"/>
        <w:ind w:firstLine="709"/>
        <w:jc w:val="both"/>
        <w:rPr>
          <w:sz w:val="28"/>
          <w:szCs w:val="28"/>
        </w:rPr>
      </w:pPr>
      <w:r>
        <w:rPr>
          <w:sz w:val="28"/>
          <w:szCs w:val="28"/>
        </w:rPr>
        <w:t xml:space="preserve">В соответствии с федеральными законами от 2 марта 2007 года № 25-ФЗ «О муниципальной службе в Российской Федерации», от 25 декабря 2008 года № 273-ФЗ «О противодействии коррупции», Столбовская сельская администрация  </w:t>
      </w:r>
    </w:p>
    <w:p w:rsidR="00737226" w:rsidRDefault="00737226" w:rsidP="00737226">
      <w:pPr>
        <w:autoSpaceDE w:val="0"/>
        <w:autoSpaceDN w:val="0"/>
        <w:adjustRightInd w:val="0"/>
        <w:ind w:firstLine="709"/>
        <w:jc w:val="both"/>
        <w:rPr>
          <w:sz w:val="28"/>
          <w:szCs w:val="28"/>
        </w:rPr>
      </w:pPr>
    </w:p>
    <w:p w:rsidR="00737226" w:rsidRDefault="00737226" w:rsidP="00737226">
      <w:pPr>
        <w:autoSpaceDE w:val="0"/>
        <w:autoSpaceDN w:val="0"/>
        <w:adjustRightInd w:val="0"/>
        <w:ind w:firstLine="540"/>
        <w:jc w:val="both"/>
        <w:rPr>
          <w:sz w:val="28"/>
          <w:szCs w:val="28"/>
        </w:rPr>
      </w:pPr>
      <w:r>
        <w:rPr>
          <w:sz w:val="28"/>
          <w:szCs w:val="28"/>
        </w:rPr>
        <w:t>ПОСТАНОВЛЯЕТ:</w:t>
      </w:r>
    </w:p>
    <w:p w:rsidR="00737226" w:rsidRDefault="00737226" w:rsidP="00737226">
      <w:pPr>
        <w:autoSpaceDE w:val="0"/>
        <w:autoSpaceDN w:val="0"/>
        <w:adjustRightInd w:val="0"/>
        <w:ind w:firstLine="709"/>
        <w:jc w:val="both"/>
        <w:rPr>
          <w:sz w:val="28"/>
          <w:szCs w:val="28"/>
        </w:rPr>
      </w:pPr>
    </w:p>
    <w:p w:rsidR="00737226" w:rsidRDefault="00737226" w:rsidP="00737226">
      <w:pPr>
        <w:numPr>
          <w:ilvl w:val="0"/>
          <w:numId w:val="1"/>
        </w:numPr>
        <w:autoSpaceDE w:val="0"/>
        <w:autoSpaceDN w:val="0"/>
        <w:adjustRightInd w:val="0"/>
        <w:spacing w:after="120"/>
        <w:ind w:left="0" w:firstLine="709"/>
        <w:jc w:val="both"/>
        <w:rPr>
          <w:sz w:val="28"/>
          <w:szCs w:val="28"/>
        </w:rPr>
      </w:pPr>
      <w:r>
        <w:rPr>
          <w:sz w:val="28"/>
          <w:szCs w:val="28"/>
        </w:rPr>
        <w:t>Утвердить Порядок уведомления муниципальными служащими Столбовской сельской администрации  о фактах обращения к ним в целях склонения к совершению коррупционных правонарушений</w:t>
      </w:r>
    </w:p>
    <w:p w:rsidR="00737226" w:rsidRPr="00A97B24" w:rsidRDefault="00737226" w:rsidP="00737226">
      <w:pPr>
        <w:numPr>
          <w:ilvl w:val="0"/>
          <w:numId w:val="1"/>
        </w:numPr>
        <w:autoSpaceDE w:val="0"/>
        <w:autoSpaceDN w:val="0"/>
        <w:adjustRightInd w:val="0"/>
        <w:spacing w:after="120"/>
        <w:ind w:left="0" w:firstLine="709"/>
        <w:jc w:val="both"/>
        <w:rPr>
          <w:sz w:val="28"/>
          <w:szCs w:val="28"/>
        </w:rPr>
      </w:pPr>
      <w:r w:rsidRPr="00A97B24">
        <w:rPr>
          <w:sz w:val="28"/>
          <w:szCs w:val="28"/>
        </w:rPr>
        <w:t>Признать утратившим силу постановление Столбовской сельской администрации от 28.02.2011 г. № 5  «О Порядке уведомления представителя нанимателя о фактах обращения в целях склонения муниципального служащего Столбовской сельской администрации к совершению коррупционных правонарушений».</w:t>
      </w:r>
    </w:p>
    <w:p w:rsidR="00737226" w:rsidRDefault="00737226" w:rsidP="00737226">
      <w:pPr>
        <w:pStyle w:val="1"/>
        <w:spacing w:after="0" w:line="240" w:lineRule="auto"/>
        <w:ind w:left="0"/>
        <w:rPr>
          <w:rFonts w:ascii="Times New Roman" w:hAnsi="Times New Roman"/>
          <w:sz w:val="24"/>
          <w:szCs w:val="24"/>
        </w:rPr>
      </w:pPr>
      <w:r>
        <w:rPr>
          <w:rFonts w:ascii="Times New Roman" w:hAnsi="Times New Roman"/>
          <w:sz w:val="28"/>
          <w:szCs w:val="28"/>
        </w:rPr>
        <w:t xml:space="preserve">        3.   Настоящее постановление подлежит обнародованию в установленном порядке и размещению на официальном сайте администрации. Брасовского района в информационно-телекоммуникационной сети «Интернет».</w:t>
      </w:r>
    </w:p>
    <w:p w:rsidR="00737226" w:rsidRDefault="00737226" w:rsidP="00737226">
      <w:pPr>
        <w:autoSpaceDE w:val="0"/>
        <w:autoSpaceDN w:val="0"/>
        <w:adjustRightInd w:val="0"/>
        <w:spacing w:after="120"/>
        <w:ind w:left="709"/>
        <w:jc w:val="both"/>
        <w:rPr>
          <w:sz w:val="28"/>
          <w:szCs w:val="28"/>
        </w:rPr>
      </w:pPr>
      <w:r>
        <w:rPr>
          <w:sz w:val="28"/>
          <w:szCs w:val="28"/>
        </w:rPr>
        <w:t xml:space="preserve"> 4.  Контроль за исполнением настоящего Постановления оставляю за собой.</w:t>
      </w:r>
    </w:p>
    <w:p w:rsidR="00737226" w:rsidRDefault="00737226" w:rsidP="00737226">
      <w:pPr>
        <w:autoSpaceDE w:val="0"/>
        <w:autoSpaceDN w:val="0"/>
        <w:adjustRightInd w:val="0"/>
        <w:ind w:firstLine="540"/>
        <w:jc w:val="both"/>
        <w:rPr>
          <w:sz w:val="28"/>
          <w:szCs w:val="28"/>
        </w:rPr>
      </w:pPr>
    </w:p>
    <w:p w:rsidR="00737226" w:rsidRDefault="00737226" w:rsidP="00737226">
      <w:pPr>
        <w:autoSpaceDE w:val="0"/>
        <w:autoSpaceDN w:val="0"/>
        <w:adjustRightInd w:val="0"/>
        <w:ind w:firstLine="540"/>
        <w:jc w:val="both"/>
        <w:rPr>
          <w:sz w:val="28"/>
          <w:szCs w:val="28"/>
        </w:rPr>
      </w:pPr>
    </w:p>
    <w:p w:rsidR="00737226" w:rsidRDefault="00737226" w:rsidP="00737226">
      <w:pPr>
        <w:tabs>
          <w:tab w:val="left" w:pos="709"/>
        </w:tabs>
        <w:jc w:val="both"/>
        <w:rPr>
          <w:sz w:val="28"/>
          <w:szCs w:val="22"/>
        </w:rPr>
      </w:pPr>
    </w:p>
    <w:p w:rsidR="00737226" w:rsidRDefault="00737226" w:rsidP="00737226">
      <w:pPr>
        <w:jc w:val="both"/>
        <w:rPr>
          <w:sz w:val="28"/>
        </w:rPr>
      </w:pPr>
      <w:r>
        <w:rPr>
          <w:sz w:val="28"/>
        </w:rPr>
        <w:t xml:space="preserve">        И.о. Главы Столбовской</w:t>
      </w:r>
    </w:p>
    <w:p w:rsidR="00737226" w:rsidRDefault="00737226" w:rsidP="00737226">
      <w:pPr>
        <w:jc w:val="both"/>
        <w:rPr>
          <w:sz w:val="28"/>
        </w:rPr>
      </w:pPr>
      <w:r>
        <w:rPr>
          <w:sz w:val="28"/>
        </w:rPr>
        <w:t xml:space="preserve">        сельской администрации                              В.В. Лапин</w:t>
      </w:r>
    </w:p>
    <w:p w:rsidR="00737226" w:rsidRDefault="00737226" w:rsidP="00737226">
      <w:pPr>
        <w:autoSpaceDE w:val="0"/>
        <w:autoSpaceDN w:val="0"/>
        <w:adjustRightInd w:val="0"/>
        <w:jc w:val="right"/>
        <w:rPr>
          <w:sz w:val="28"/>
          <w:szCs w:val="28"/>
        </w:rPr>
      </w:pPr>
    </w:p>
    <w:p w:rsidR="00737226" w:rsidRDefault="00737226" w:rsidP="00737226">
      <w:pPr>
        <w:rPr>
          <w:sz w:val="28"/>
          <w:szCs w:val="28"/>
        </w:rPr>
        <w:sectPr w:rsidR="00737226">
          <w:pgSz w:w="11906" w:h="16838"/>
          <w:pgMar w:top="992" w:right="567" w:bottom="992" w:left="1418" w:header="709" w:footer="709" w:gutter="0"/>
          <w:cols w:space="720"/>
        </w:sectPr>
      </w:pPr>
    </w:p>
    <w:p w:rsidR="00737226" w:rsidRDefault="00737226" w:rsidP="00737226">
      <w:pPr>
        <w:pStyle w:val="ConsPlusNormal"/>
        <w:ind w:left="6096"/>
        <w:jc w:val="both"/>
        <w:rPr>
          <w:rFonts w:ascii="Times New Roman" w:hAnsi="Times New Roman" w:cs="Times New Roman"/>
          <w:sz w:val="24"/>
          <w:szCs w:val="24"/>
        </w:rPr>
      </w:pPr>
      <w:r>
        <w:rPr>
          <w:rFonts w:ascii="Times New Roman" w:hAnsi="Times New Roman" w:cs="Times New Roman"/>
          <w:sz w:val="24"/>
          <w:szCs w:val="24"/>
        </w:rPr>
        <w:lastRenderedPageBreak/>
        <w:t xml:space="preserve">Утвержден </w:t>
      </w:r>
    </w:p>
    <w:p w:rsidR="00737226" w:rsidRDefault="00737226" w:rsidP="00737226">
      <w:pPr>
        <w:pStyle w:val="ConsPlusNormal"/>
        <w:ind w:left="6096"/>
        <w:jc w:val="both"/>
        <w:rPr>
          <w:rFonts w:ascii="Times New Roman" w:hAnsi="Times New Roman" w:cs="Times New Roman"/>
          <w:sz w:val="24"/>
          <w:szCs w:val="24"/>
        </w:rPr>
      </w:pPr>
      <w:r>
        <w:rPr>
          <w:rFonts w:ascii="Times New Roman" w:hAnsi="Times New Roman" w:cs="Times New Roman"/>
          <w:sz w:val="24"/>
          <w:szCs w:val="24"/>
        </w:rPr>
        <w:t>постановлением Столбовской сельской администрации  от 22.03. 2024 г. № 10</w:t>
      </w: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jc w:val="center"/>
        <w:rPr>
          <w:rFonts w:ascii="Times New Roman" w:hAnsi="Times New Roman" w:cs="Times New Roman"/>
          <w:b/>
          <w:sz w:val="24"/>
          <w:szCs w:val="24"/>
        </w:rPr>
      </w:pPr>
      <w:r>
        <w:rPr>
          <w:rFonts w:ascii="Times New Roman" w:hAnsi="Times New Roman" w:cs="Times New Roman"/>
          <w:b/>
          <w:sz w:val="24"/>
          <w:szCs w:val="24"/>
        </w:rPr>
        <w:t>ПОРЯДОК</w:t>
      </w:r>
    </w:p>
    <w:p w:rsidR="00737226" w:rsidRDefault="00737226" w:rsidP="00737226">
      <w:pPr>
        <w:pStyle w:val="ConsPlusNormal"/>
        <w:jc w:val="center"/>
        <w:rPr>
          <w:rFonts w:ascii="Times New Roman" w:hAnsi="Times New Roman" w:cs="Times New Roman"/>
          <w:b/>
          <w:sz w:val="24"/>
          <w:szCs w:val="24"/>
        </w:rPr>
      </w:pPr>
      <w:r>
        <w:rPr>
          <w:rFonts w:ascii="Times New Roman" w:hAnsi="Times New Roman" w:cs="Times New Roman"/>
          <w:b/>
          <w:sz w:val="24"/>
          <w:szCs w:val="24"/>
        </w:rPr>
        <w:t>уведомления муниципальными служащими Столбовской сельской администрации   о фактах обращения к ним в целях склонения к совершению коррупционных правонарушений</w:t>
      </w: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widowControl w:val="0"/>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737226" w:rsidRDefault="00737226" w:rsidP="00737226">
      <w:pPr>
        <w:pStyle w:val="ConsPlusNormal"/>
        <w:spacing w:after="120"/>
        <w:ind w:firstLine="540"/>
        <w:jc w:val="both"/>
        <w:rPr>
          <w:rFonts w:ascii="Times New Roman" w:hAnsi="Times New Roman" w:cs="Times New Roman"/>
          <w:sz w:val="24"/>
          <w:szCs w:val="24"/>
        </w:rPr>
      </w:pPr>
    </w:p>
    <w:p w:rsidR="00737226" w:rsidRDefault="00737226" w:rsidP="00737226">
      <w:pPr>
        <w:pStyle w:val="ConsPlusNormal"/>
        <w:widowControl w:val="0"/>
        <w:numPr>
          <w:ilvl w:val="1"/>
          <w:numId w:val="2"/>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Настоящий Порядок устанавливает процедуру уведомления муниципальным служащим Столбовской сельской администрации  о фактах обращения к ним в целях склонения к совершению коррупционных правонарушений о фактах обращения к нему каких-либо лиц в целях склонения его к совершению коррупционных правонарушений, перечень сведений, содержащихся в уведомлении о фактах обращения в целях склонения к совершению коррупционных правонарушений, организацию проверки этих сведений и порядок регистрации уведомлений о фактах обращения в целях склонения к совершению коррупционных правонарушений.</w:t>
      </w:r>
    </w:p>
    <w:p w:rsidR="00737226" w:rsidRDefault="00737226" w:rsidP="00737226">
      <w:pPr>
        <w:pStyle w:val="ConsPlusNormal"/>
        <w:widowControl w:val="0"/>
        <w:numPr>
          <w:ilvl w:val="1"/>
          <w:numId w:val="2"/>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Муниципальный служащий обязан уведомлять представителя нанимателя – главу Столбовской сельской администрации , иное уполномоченное лицо (далее – Представитель нанимателя), органы прокуратуры или другие государственные органы обо всех случаях непосредственного обращения к нему каких-либо лиц с целью склонения его к совершению коррупционных правонарушений (к злоупотреблению служебным положением, даче или получению взятки,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указанным лицам другими физическими лицами).</w:t>
      </w:r>
    </w:p>
    <w:p w:rsidR="00737226" w:rsidRDefault="00737226" w:rsidP="00737226">
      <w:pPr>
        <w:pStyle w:val="ConsPlusNormal"/>
        <w:widowControl w:val="0"/>
        <w:numPr>
          <w:ilvl w:val="1"/>
          <w:numId w:val="2"/>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Уведомление о фактах обращения в целях склонения к совершению коррупционных правонарушений (далее - Уведомление), за исключением случаев, когда по данным фактам проведена или проводится проверка, является обязанностью муниципального служащего.</w:t>
      </w:r>
    </w:p>
    <w:p w:rsidR="00737226" w:rsidRDefault="00737226" w:rsidP="00737226">
      <w:pPr>
        <w:pStyle w:val="ConsPlusNormal"/>
        <w:widowControl w:val="0"/>
        <w:numPr>
          <w:ilvl w:val="1"/>
          <w:numId w:val="2"/>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Невыполнение муниципальным служащим обязанности, предусмотренной пунктом 2 настоящего Порядка, является правонарушением, влекущим его увольнение с муниципальной службы, либо привлечение его к иным видам ответственности в соответствии с действующим законодательством.</w:t>
      </w:r>
    </w:p>
    <w:p w:rsidR="00737226" w:rsidRDefault="00737226" w:rsidP="00737226">
      <w:pPr>
        <w:pStyle w:val="ConsPlusNormal"/>
        <w:widowControl w:val="0"/>
        <w:numPr>
          <w:ilvl w:val="1"/>
          <w:numId w:val="2"/>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Муниципальный служащий, уведомивший Главу,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37226" w:rsidRDefault="00737226" w:rsidP="00737226">
      <w:pPr>
        <w:pStyle w:val="ConsPlusNormal"/>
        <w:widowControl w:val="0"/>
        <w:numPr>
          <w:ilvl w:val="0"/>
          <w:numId w:val="2"/>
        </w:numPr>
        <w:spacing w:before="180" w:after="120"/>
        <w:ind w:left="0" w:firstLine="720"/>
        <w:jc w:val="center"/>
        <w:rPr>
          <w:rFonts w:ascii="Times New Roman" w:hAnsi="Times New Roman" w:cs="Times New Roman"/>
          <w:b/>
          <w:sz w:val="24"/>
          <w:szCs w:val="24"/>
        </w:rPr>
      </w:pPr>
      <w:r>
        <w:rPr>
          <w:rFonts w:ascii="Times New Roman" w:hAnsi="Times New Roman" w:cs="Times New Roman"/>
          <w:b/>
          <w:sz w:val="24"/>
          <w:szCs w:val="24"/>
        </w:rPr>
        <w:t>Организация приема и регистрации Уведомлений</w:t>
      </w:r>
    </w:p>
    <w:p w:rsidR="00737226" w:rsidRDefault="00737226" w:rsidP="00737226">
      <w:pPr>
        <w:pStyle w:val="ConsPlusNormal"/>
        <w:widowControl w:val="0"/>
        <w:numPr>
          <w:ilvl w:val="1"/>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 xml:space="preserve">Муниципальный служащий при обращении к нему каких-либо лиц в целях склонения его к совершению коррупционных правонарушений не позднее рабочего дня, следующего за днем обращения к нему лица (лиц) в целях склонения к совершению </w:t>
      </w:r>
      <w:r>
        <w:rPr>
          <w:rFonts w:ascii="Times New Roman" w:hAnsi="Times New Roman" w:cs="Times New Roman"/>
          <w:sz w:val="24"/>
          <w:szCs w:val="24"/>
        </w:rPr>
        <w:lastRenderedPageBreak/>
        <w:t>коррупционных правонарушений, представляет письменное Уведомление на имя Главы.</w:t>
      </w:r>
    </w:p>
    <w:p w:rsidR="00737226" w:rsidRDefault="00737226" w:rsidP="00737226">
      <w:pPr>
        <w:pStyle w:val="ConsPlusNormal"/>
        <w:widowControl w:val="0"/>
        <w:numPr>
          <w:ilvl w:val="1"/>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В Уведомлении должны содержаться следующие сведения:</w:t>
      </w:r>
    </w:p>
    <w:p w:rsidR="00737226" w:rsidRDefault="00737226" w:rsidP="00737226">
      <w:pPr>
        <w:pStyle w:val="ConsPlusNormal"/>
        <w:widowControl w:val="0"/>
        <w:numPr>
          <w:ilvl w:val="2"/>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фамилия, имя, отчество муниципального служащего, замещаемая им должность;</w:t>
      </w:r>
    </w:p>
    <w:p w:rsidR="00737226" w:rsidRDefault="00737226" w:rsidP="00737226">
      <w:pPr>
        <w:pStyle w:val="ConsPlusNormal"/>
        <w:widowControl w:val="0"/>
        <w:numPr>
          <w:ilvl w:val="2"/>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все известные сведения о физическом (юридическом) лице, склоняющем муниципального служащего к совершению коррупционного правонарушения (фамилия, имя, отчество, должность и другие известные сведения);</w:t>
      </w:r>
    </w:p>
    <w:p w:rsidR="00737226" w:rsidRDefault="00737226" w:rsidP="00737226">
      <w:pPr>
        <w:pStyle w:val="ConsPlusNormal"/>
        <w:widowControl w:val="0"/>
        <w:numPr>
          <w:ilvl w:val="2"/>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сущность коррупционного правонарушения, к совершению которого склоняется муниципальный служащий (злоупотребление служебным положением, дача взятки, получение взятки, злоупотребление полномочиями, коммерческий подкуп,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p w:rsidR="00737226" w:rsidRDefault="00737226" w:rsidP="00737226">
      <w:pPr>
        <w:pStyle w:val="ConsPlusNormal"/>
        <w:widowControl w:val="0"/>
        <w:numPr>
          <w:ilvl w:val="2"/>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способ склонения муниципального служащего к коррупционному правонарушению (подкуп, угроза, обещание материальных благ, обман, насилие и другие способы);</w:t>
      </w:r>
    </w:p>
    <w:p w:rsidR="00737226" w:rsidRDefault="00737226" w:rsidP="00737226">
      <w:pPr>
        <w:pStyle w:val="ConsPlusNormal"/>
        <w:widowControl w:val="0"/>
        <w:numPr>
          <w:ilvl w:val="2"/>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место, время, дата обращения к муниципальному служащему в целях его склонения к коррупционному правонарушению;</w:t>
      </w:r>
    </w:p>
    <w:p w:rsidR="00737226" w:rsidRDefault="00737226" w:rsidP="00737226">
      <w:pPr>
        <w:pStyle w:val="ConsPlusNormal"/>
        <w:widowControl w:val="0"/>
        <w:numPr>
          <w:ilvl w:val="2"/>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обстоятельства склонения муниципального служащего к коррупционному правонарушению (телефонный разговор, личная встреча, почтовое отправление и другие обстоятельства);</w:t>
      </w:r>
    </w:p>
    <w:p w:rsidR="00737226" w:rsidRDefault="00737226" w:rsidP="00737226">
      <w:pPr>
        <w:pStyle w:val="ConsPlusNormal"/>
        <w:widowControl w:val="0"/>
        <w:numPr>
          <w:ilvl w:val="2"/>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информация об уведомлении органов прокуратуры, иных государственных органов о факте склонения к совершению коррупционного правонарушения (дата);</w:t>
      </w:r>
    </w:p>
    <w:p w:rsidR="00737226" w:rsidRDefault="00737226" w:rsidP="00737226">
      <w:pPr>
        <w:pStyle w:val="ConsPlusNormal"/>
        <w:widowControl w:val="0"/>
        <w:numPr>
          <w:ilvl w:val="2"/>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дата заполнения муниципальным служащим Уведомления;</w:t>
      </w:r>
    </w:p>
    <w:p w:rsidR="00737226" w:rsidRDefault="00737226" w:rsidP="00737226">
      <w:pPr>
        <w:pStyle w:val="ConsPlusNormal"/>
        <w:widowControl w:val="0"/>
        <w:numPr>
          <w:ilvl w:val="2"/>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подпись муниципального служащего.</w:t>
      </w:r>
    </w:p>
    <w:p w:rsidR="00737226" w:rsidRDefault="00737226" w:rsidP="00737226">
      <w:pPr>
        <w:pStyle w:val="ConsPlusNormal"/>
        <w:widowControl w:val="0"/>
        <w:numPr>
          <w:ilvl w:val="1"/>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Уведомление составляется муниципальным служащим в свободной форме по рекомендуемому образцу согласно приложению № 1 и представляется лично.</w:t>
      </w:r>
    </w:p>
    <w:p w:rsidR="00737226" w:rsidRDefault="00737226" w:rsidP="00737226">
      <w:pPr>
        <w:pStyle w:val="ConsPlusNormal"/>
        <w:widowControl w:val="0"/>
        <w:numPr>
          <w:ilvl w:val="1"/>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 xml:space="preserve">При нахождении муниципального служащего в командировке, в отпуске, вне места прохождения службы или при отсутствии возможности отправить уведомление по почте, он обязан уведомить о факте обращения к нему в целях склонения его к совершению коррупционного правонарушения </w:t>
      </w:r>
      <w:r>
        <w:rPr>
          <w:rFonts w:ascii="Times New Roman" w:hAnsi="Times New Roman" w:cs="Times New Roman"/>
          <w:sz w:val="24"/>
          <w:szCs w:val="24"/>
          <w:u w:val="single"/>
        </w:rPr>
        <w:t>незамедлительно</w:t>
      </w:r>
      <w:r>
        <w:rPr>
          <w:rFonts w:ascii="Times New Roman" w:hAnsi="Times New Roman" w:cs="Times New Roman"/>
          <w:sz w:val="24"/>
          <w:szCs w:val="24"/>
        </w:rPr>
        <w:t xml:space="preserve"> с момента прибытия к месту службы.</w:t>
      </w:r>
    </w:p>
    <w:p w:rsidR="00737226" w:rsidRDefault="00737226" w:rsidP="00737226">
      <w:pPr>
        <w:pStyle w:val="ConsPlusNormal"/>
        <w:widowControl w:val="0"/>
        <w:numPr>
          <w:ilvl w:val="1"/>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К Уведомлению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w:t>
      </w:r>
    </w:p>
    <w:p w:rsidR="00737226" w:rsidRDefault="00737226" w:rsidP="00737226">
      <w:pPr>
        <w:pStyle w:val="ConsPlusNormal"/>
        <w:widowControl w:val="0"/>
        <w:numPr>
          <w:ilvl w:val="1"/>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 xml:space="preserve">Прием и регистрация Уведомления осуществляются отделом  кадровой работы сельской администрации  (далее – кадровой службой). </w:t>
      </w:r>
      <w:r>
        <w:rPr>
          <w:rFonts w:ascii="Times New Roman" w:hAnsi="Times New Roman" w:cs="Times New Roman"/>
          <w:sz w:val="24"/>
          <w:szCs w:val="24"/>
          <w:u w:val="single"/>
        </w:rPr>
        <w:t>Регистрация Уведомления осуществляется в день его поступления в журнале учета уведомлений</w:t>
      </w:r>
      <w:r>
        <w:rPr>
          <w:rFonts w:ascii="Times New Roman" w:hAnsi="Times New Roman" w:cs="Times New Roman"/>
          <w:sz w:val="24"/>
          <w:szCs w:val="24"/>
        </w:rPr>
        <w:t xml:space="preserve"> о фактах обращения в целях склонения муниципального служащего к совершению коррупционных правонарушений (далее - Журнал), составленном по форме согласно приложению № 2 к настоящему Порядку.</w:t>
      </w:r>
    </w:p>
    <w:p w:rsidR="00737226" w:rsidRDefault="00737226" w:rsidP="00737226">
      <w:pPr>
        <w:pStyle w:val="ConsPlusNormal"/>
        <w:spacing w:after="120"/>
        <w:ind w:firstLine="720"/>
        <w:jc w:val="both"/>
        <w:rPr>
          <w:rFonts w:ascii="Times New Roman" w:hAnsi="Times New Roman" w:cs="Times New Roman"/>
          <w:sz w:val="24"/>
          <w:szCs w:val="24"/>
        </w:rPr>
      </w:pPr>
      <w:r>
        <w:rPr>
          <w:rFonts w:ascii="Times New Roman" w:hAnsi="Times New Roman" w:cs="Times New Roman"/>
          <w:sz w:val="24"/>
          <w:szCs w:val="24"/>
        </w:rPr>
        <w:t>Нумерация ведется в пределах календарного года исходя из даты регистрации уведомления.</w:t>
      </w:r>
    </w:p>
    <w:p w:rsidR="00737226" w:rsidRDefault="00737226" w:rsidP="00737226">
      <w:pPr>
        <w:pStyle w:val="ConsPlusNormal"/>
        <w:widowControl w:val="0"/>
        <w:numPr>
          <w:ilvl w:val="1"/>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На уведомлении и его копии проставляются отметки о регистрации с указанием регистрационного номера, даты и времени регистрации, фамилии, имени, отчества, должности лица, принявшего уведомление. Копия уведомления выдается муниципальному служащему, представившему уведомление, под подпись в журнале.</w:t>
      </w:r>
    </w:p>
    <w:p w:rsidR="00737226" w:rsidRDefault="00737226" w:rsidP="00737226">
      <w:pPr>
        <w:pStyle w:val="ConsPlusNormal"/>
        <w:widowControl w:val="0"/>
        <w:numPr>
          <w:ilvl w:val="1"/>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Отказ в регистрации уведомления, а также невыдачи копии уведомления с отметкой о регистрации, не допускаются.</w:t>
      </w:r>
    </w:p>
    <w:p w:rsidR="00737226" w:rsidRDefault="00737226" w:rsidP="00737226">
      <w:pPr>
        <w:pStyle w:val="ConsPlusNormal"/>
        <w:widowControl w:val="0"/>
        <w:numPr>
          <w:ilvl w:val="1"/>
          <w:numId w:val="3"/>
        </w:numPr>
        <w:spacing w:before="180" w:after="120"/>
        <w:ind w:left="0" w:firstLine="720"/>
        <w:jc w:val="both"/>
        <w:rPr>
          <w:rFonts w:ascii="Times New Roman" w:hAnsi="Times New Roman" w:cs="Times New Roman"/>
          <w:sz w:val="24"/>
          <w:szCs w:val="24"/>
        </w:rPr>
      </w:pPr>
      <w:r>
        <w:rPr>
          <w:rFonts w:ascii="Times New Roman" w:hAnsi="Times New Roman" w:cs="Times New Roman"/>
          <w:sz w:val="24"/>
          <w:szCs w:val="24"/>
        </w:rPr>
        <w:t>Уведомление, зарегистрированное в Журнале, передается на рассмотрение Главе в день регистрации.</w:t>
      </w:r>
    </w:p>
    <w:p w:rsidR="00737226" w:rsidRDefault="00737226" w:rsidP="00737226">
      <w:pPr>
        <w:pStyle w:val="ConsPlusNormal"/>
        <w:widowControl w:val="0"/>
        <w:numPr>
          <w:ilvl w:val="0"/>
          <w:numId w:val="3"/>
        </w:numPr>
        <w:spacing w:before="180" w:after="120"/>
        <w:ind w:left="0" w:firstLine="720"/>
        <w:jc w:val="center"/>
        <w:rPr>
          <w:rFonts w:ascii="Times New Roman" w:hAnsi="Times New Roman" w:cs="Times New Roman"/>
          <w:b/>
          <w:sz w:val="24"/>
          <w:szCs w:val="24"/>
        </w:rPr>
      </w:pPr>
      <w:r>
        <w:rPr>
          <w:rFonts w:ascii="Times New Roman" w:hAnsi="Times New Roman" w:cs="Times New Roman"/>
          <w:b/>
          <w:sz w:val="24"/>
          <w:szCs w:val="24"/>
        </w:rPr>
        <w:t>Организация проверки содержащихся в Уведомлениях сведений</w:t>
      </w:r>
    </w:p>
    <w:p w:rsidR="00737226" w:rsidRDefault="00737226" w:rsidP="00737226">
      <w:pPr>
        <w:pStyle w:val="ConsPlusNormal"/>
        <w:widowControl w:val="0"/>
        <w:numPr>
          <w:ilvl w:val="1"/>
          <w:numId w:val="4"/>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Проверка содержащихся в Уведомлении сведений проводится комиссией по соблюдению требований к служебному поведению муниципальных служащих и урегулированию конфликта интересов на основании решения Главы. </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По итогам рассмотрения уведомления Глава в течение одного рабочего дня с момента получения уведомления направляет уведомление с поручением о проведении проверки соблюдения муниципальным служащим требований к служебному поведению по факту коррупционных правонарушений со стороны муниципального служащего, проверки содержащихся в уведомлении сведений Комиссии по соблюдению требований к служебному поведению муниципальных служащих и урегулированию конфликта интересов (далее – Комиссия).</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В проведении проверки не может участвовать муниципальный служащий, прямо или косвенно заинтересованный в ее результатах, в этих случаях он обязан обратиться к Главе с письменным заявлением об освобождении его от участия в проведении этой проверки.</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В ходе проверки должны быть полностью, объективно и всесторонне установлены причины и условия, которые способствовали обращению лиц к муниципальному служащему с целью склонения его к совершению коррупционного правонарушения.</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Проверка проводится в течение пятнадцати рабочих дней с даты регистрации Уведомления. В случае необходимости (для получения дополнительной информации об обстоятельствах, способствующих наступлению факта склонения муниципального служащего к совершению коррупционного правонарушения), по решению Главы срок проверки может быть продлен еще на пятнадцать рабочих дней.</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 xml:space="preserve">На весь период проведения проверки муниципальный служащий отстраняется от служебной деятельности, связанной с решением вопроса, ставшего причиной обращения о склонении муниципального служащего к совершению коррупционных правонарушений. </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После устранения причины склонения муниципального служащего к совершению коррупционных правонарушений он допускается к выполнению служебной деятельности без ограничений.</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Главой принимаются меры по защите муниципального служащего, уведомившего представителя нанимателя (работодателя), органы прокуратуры или иные государственные органы о фактах обращения в целях склонения его к совершению коррупционного правонарушения, о фактах обращения к иным муниципальным служащим в связи с исполнением ими должностных (служебных) обязанностей каких-либо лиц в целях склонения их к совершению коррупционных правонарушений, в части обеспечения ему гарантий, предотвращающих возможные неправомерные действия в отношении муниципального служащего (необоснованное увольнение с муниципальной службы, перевод на нижестоящую должность муниципальной службы, лишение, снижение размера премии, перенос отпуска либо привлечение к дисциплинарной ответственности в период рассмотрения представленного им уведомления).</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 xml:space="preserve">В случае привлечения к дисциплинарной ответственности муниципального служащего, указанного в части первой настоящего пункта, в течение одного года после подачи им соответствующего уведомления обоснованность решения о привлечении указанного муниципального служащего к дисциплинарной ответственности рассматривается на заседании комиссии по соблюдению требований к служебному поведению муниципальных служащих и </w:t>
      </w:r>
      <w:r>
        <w:rPr>
          <w:rFonts w:ascii="Times New Roman" w:hAnsi="Times New Roman" w:cs="Times New Roman"/>
          <w:sz w:val="24"/>
          <w:szCs w:val="24"/>
        </w:rPr>
        <w:lastRenderedPageBreak/>
        <w:t>урегулированию конфликта интересов.</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При проведении проверки сведений, содержащихся в уведомлении Комиссия проводит беседу с муниципальным служащим, подавшим уведомление, получает от муниципального служащего пояснения по сведениям, изложенным в уведомлении.</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Результаты работы по проверке сведений, содержащихся в уведомлении, оформляются в виде акта, который представляются Главе.</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По решению Главы уведомление направляется в органы прокуратуры и другие государственные органы одновременно или в один из них, в зависимости от их компетенции.</w:t>
      </w:r>
    </w:p>
    <w:p w:rsidR="00737226" w:rsidRDefault="00737226" w:rsidP="00737226">
      <w:pPr>
        <w:pStyle w:val="ConsPlusNormal"/>
        <w:spacing w:after="120"/>
        <w:ind w:firstLine="540"/>
        <w:jc w:val="both"/>
        <w:rPr>
          <w:rFonts w:ascii="Times New Roman" w:hAnsi="Times New Roman" w:cs="Times New Roman"/>
          <w:sz w:val="24"/>
          <w:szCs w:val="24"/>
        </w:rPr>
      </w:pPr>
    </w:p>
    <w:p w:rsidR="00737226" w:rsidRDefault="00737226" w:rsidP="00737226">
      <w:pPr>
        <w:sectPr w:rsidR="00737226">
          <w:pgSz w:w="11906" w:h="16838"/>
          <w:pgMar w:top="992" w:right="567" w:bottom="992" w:left="1418" w:header="0" w:footer="0" w:gutter="0"/>
          <w:cols w:space="720"/>
        </w:sectPr>
      </w:pPr>
    </w:p>
    <w:p w:rsidR="00737226" w:rsidRDefault="00737226" w:rsidP="00737226">
      <w:pPr>
        <w:pStyle w:val="ConsPlusNormal"/>
        <w:ind w:left="7088"/>
        <w:jc w:val="both"/>
        <w:rPr>
          <w:rFonts w:ascii="Times New Roman" w:hAnsi="Times New Roman" w:cs="Times New Roman"/>
          <w:sz w:val="24"/>
          <w:szCs w:val="24"/>
        </w:rPr>
      </w:pPr>
      <w:r>
        <w:rPr>
          <w:rFonts w:ascii="Times New Roman" w:hAnsi="Times New Roman" w:cs="Times New Roman"/>
          <w:sz w:val="24"/>
          <w:szCs w:val="24"/>
        </w:rPr>
        <w:lastRenderedPageBreak/>
        <w:t>Приложение №1 к Порядку</w:t>
      </w:r>
    </w:p>
    <w:p w:rsidR="00737226" w:rsidRDefault="00737226" w:rsidP="00737226">
      <w:pPr>
        <w:pStyle w:val="ConsPlusNormal"/>
        <w:ind w:left="7088" w:firstLine="540"/>
        <w:jc w:val="both"/>
        <w:rPr>
          <w:rFonts w:ascii="Times New Roman" w:hAnsi="Times New Roman" w:cs="Times New Roman"/>
          <w:sz w:val="24"/>
          <w:szCs w:val="24"/>
        </w:rPr>
      </w:pPr>
    </w:p>
    <w:tbl>
      <w:tblPr>
        <w:tblW w:w="0" w:type="auto"/>
        <w:tblInd w:w="4598" w:type="dxa"/>
        <w:tblLayout w:type="fixed"/>
        <w:tblCellMar>
          <w:top w:w="102" w:type="dxa"/>
          <w:left w:w="62" w:type="dxa"/>
          <w:bottom w:w="102" w:type="dxa"/>
          <w:right w:w="62" w:type="dxa"/>
        </w:tblCellMar>
        <w:tblLook w:val="04A0"/>
      </w:tblPr>
      <w:tblGrid>
        <w:gridCol w:w="403"/>
        <w:gridCol w:w="4842"/>
        <w:gridCol w:w="119"/>
      </w:tblGrid>
      <w:tr w:rsidR="00737226" w:rsidTr="0062385F">
        <w:trPr>
          <w:gridAfter w:val="1"/>
          <w:wAfter w:w="119" w:type="dxa"/>
        </w:trPr>
        <w:tc>
          <w:tcPr>
            <w:tcW w:w="5245" w:type="dxa"/>
            <w:gridSpan w:val="2"/>
            <w:tcBorders>
              <w:top w:val="nil"/>
              <w:left w:val="nil"/>
              <w:bottom w:val="single" w:sz="4" w:space="0" w:color="auto"/>
              <w:right w:val="nil"/>
            </w:tcBorders>
            <w:hideMark/>
          </w:tcPr>
          <w:p w:rsidR="00737226" w:rsidRDefault="00737226" w:rsidP="0062385F">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 xml:space="preserve">Главе Столбовской сельской администрации </w:t>
            </w:r>
          </w:p>
        </w:tc>
      </w:tr>
      <w:tr w:rsidR="00737226" w:rsidTr="0062385F">
        <w:tc>
          <w:tcPr>
            <w:tcW w:w="403" w:type="dxa"/>
            <w:tcBorders>
              <w:top w:val="single" w:sz="4" w:space="0" w:color="auto"/>
              <w:left w:val="nil"/>
              <w:bottom w:val="single" w:sz="4" w:space="0" w:color="auto"/>
              <w:right w:val="nil"/>
            </w:tcBorders>
          </w:tcPr>
          <w:p w:rsidR="00737226" w:rsidRDefault="00737226" w:rsidP="0062385F">
            <w:pPr>
              <w:pStyle w:val="ConsPlusNormal"/>
              <w:spacing w:line="256" w:lineRule="auto"/>
              <w:jc w:val="right"/>
              <w:rPr>
                <w:rFonts w:ascii="Times New Roman" w:hAnsi="Times New Roman" w:cs="Times New Roman"/>
                <w:sz w:val="24"/>
                <w:szCs w:val="24"/>
              </w:rPr>
            </w:pPr>
          </w:p>
        </w:tc>
        <w:tc>
          <w:tcPr>
            <w:tcW w:w="4961" w:type="dxa"/>
            <w:gridSpan w:val="2"/>
            <w:tcBorders>
              <w:top w:val="single" w:sz="4" w:space="0" w:color="auto"/>
              <w:left w:val="nil"/>
              <w:bottom w:val="single" w:sz="4" w:space="0" w:color="auto"/>
              <w:right w:val="nil"/>
            </w:tcBorders>
          </w:tcPr>
          <w:p w:rsidR="00737226" w:rsidRDefault="00737226" w:rsidP="0062385F">
            <w:pPr>
              <w:pStyle w:val="ConsPlusNormal"/>
              <w:spacing w:line="256" w:lineRule="auto"/>
              <w:jc w:val="right"/>
              <w:rPr>
                <w:rFonts w:ascii="Times New Roman" w:hAnsi="Times New Roman" w:cs="Times New Roman"/>
                <w:sz w:val="24"/>
                <w:szCs w:val="24"/>
              </w:rPr>
            </w:pPr>
          </w:p>
        </w:tc>
      </w:tr>
      <w:tr w:rsidR="00737226" w:rsidTr="0062385F">
        <w:tc>
          <w:tcPr>
            <w:tcW w:w="403" w:type="dxa"/>
            <w:tcBorders>
              <w:top w:val="single" w:sz="4" w:space="0" w:color="auto"/>
              <w:left w:val="nil"/>
              <w:bottom w:val="nil"/>
              <w:right w:val="nil"/>
            </w:tcBorders>
            <w:hideMark/>
          </w:tcPr>
          <w:p w:rsidR="00737226" w:rsidRDefault="00737226" w:rsidP="0062385F">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от</w:t>
            </w:r>
          </w:p>
        </w:tc>
        <w:tc>
          <w:tcPr>
            <w:tcW w:w="4961" w:type="dxa"/>
            <w:gridSpan w:val="2"/>
            <w:tcBorders>
              <w:top w:val="single" w:sz="4" w:space="0" w:color="auto"/>
              <w:left w:val="nil"/>
              <w:bottom w:val="single" w:sz="4" w:space="0" w:color="auto"/>
              <w:right w:val="nil"/>
            </w:tcBorders>
          </w:tcPr>
          <w:p w:rsidR="00737226" w:rsidRDefault="00737226" w:rsidP="0062385F">
            <w:pPr>
              <w:pStyle w:val="ConsPlusNormal"/>
              <w:spacing w:line="256" w:lineRule="auto"/>
              <w:jc w:val="right"/>
              <w:rPr>
                <w:rFonts w:ascii="Times New Roman" w:hAnsi="Times New Roman" w:cs="Times New Roman"/>
                <w:sz w:val="24"/>
                <w:szCs w:val="24"/>
              </w:rPr>
            </w:pPr>
          </w:p>
        </w:tc>
      </w:tr>
      <w:tr w:rsidR="00737226" w:rsidTr="0062385F">
        <w:trPr>
          <w:trHeight w:val="24"/>
        </w:trPr>
        <w:tc>
          <w:tcPr>
            <w:tcW w:w="403" w:type="dxa"/>
          </w:tcPr>
          <w:p w:rsidR="00737226" w:rsidRDefault="00737226" w:rsidP="0062385F">
            <w:pPr>
              <w:pStyle w:val="ConsPlusNormal"/>
              <w:spacing w:line="256" w:lineRule="auto"/>
              <w:jc w:val="right"/>
              <w:rPr>
                <w:rFonts w:ascii="Times New Roman" w:hAnsi="Times New Roman" w:cs="Times New Roman"/>
                <w:sz w:val="24"/>
                <w:szCs w:val="24"/>
              </w:rPr>
            </w:pPr>
          </w:p>
        </w:tc>
        <w:tc>
          <w:tcPr>
            <w:tcW w:w="4961" w:type="dxa"/>
            <w:gridSpan w:val="2"/>
            <w:tcBorders>
              <w:top w:val="single" w:sz="4" w:space="0" w:color="auto"/>
              <w:left w:val="nil"/>
              <w:bottom w:val="nil"/>
              <w:right w:val="nil"/>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vertAlign w:val="superscript"/>
              </w:rPr>
              <w:t>(ФИО уведомителя, должность и наименование органа, структурного подразделения администрации)</w:t>
            </w:r>
          </w:p>
        </w:tc>
      </w:tr>
      <w:tr w:rsidR="00737226" w:rsidTr="0062385F">
        <w:trPr>
          <w:trHeight w:val="116"/>
        </w:trPr>
        <w:tc>
          <w:tcPr>
            <w:tcW w:w="403" w:type="dxa"/>
            <w:tcBorders>
              <w:top w:val="nil"/>
              <w:left w:val="nil"/>
              <w:bottom w:val="single" w:sz="4" w:space="0" w:color="auto"/>
              <w:right w:val="nil"/>
            </w:tcBorders>
          </w:tcPr>
          <w:p w:rsidR="00737226" w:rsidRDefault="00737226" w:rsidP="0062385F">
            <w:pPr>
              <w:pStyle w:val="ConsPlusNormal"/>
              <w:spacing w:line="256" w:lineRule="auto"/>
              <w:jc w:val="right"/>
              <w:rPr>
                <w:rFonts w:ascii="Times New Roman" w:hAnsi="Times New Roman" w:cs="Times New Roman"/>
                <w:sz w:val="24"/>
                <w:szCs w:val="24"/>
              </w:rPr>
            </w:pPr>
          </w:p>
        </w:tc>
        <w:tc>
          <w:tcPr>
            <w:tcW w:w="4961" w:type="dxa"/>
            <w:gridSpan w:val="2"/>
            <w:tcBorders>
              <w:top w:val="nil"/>
              <w:left w:val="nil"/>
              <w:bottom w:val="single" w:sz="4" w:space="0" w:color="auto"/>
              <w:right w:val="nil"/>
            </w:tcBorders>
          </w:tcPr>
          <w:p w:rsidR="00737226" w:rsidRDefault="00737226" w:rsidP="0062385F">
            <w:pPr>
              <w:pStyle w:val="ConsPlusNormal"/>
              <w:spacing w:line="256" w:lineRule="auto"/>
              <w:jc w:val="center"/>
              <w:rPr>
                <w:rFonts w:ascii="Times New Roman" w:hAnsi="Times New Roman" w:cs="Times New Roman"/>
                <w:sz w:val="24"/>
                <w:szCs w:val="24"/>
              </w:rPr>
            </w:pPr>
          </w:p>
        </w:tc>
      </w:tr>
    </w:tbl>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jc w:val="center"/>
        <w:rPr>
          <w:rFonts w:ascii="Times New Roman" w:hAnsi="Times New Roman" w:cs="Times New Roman"/>
          <w:sz w:val="24"/>
          <w:szCs w:val="24"/>
        </w:rPr>
      </w:pPr>
      <w:r>
        <w:rPr>
          <w:rFonts w:ascii="Times New Roman" w:hAnsi="Times New Roman" w:cs="Times New Roman"/>
          <w:sz w:val="24"/>
          <w:szCs w:val="24"/>
        </w:rPr>
        <w:t>УВЕДОМЛЕНИЕ</w:t>
      </w: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Уведомляю о факте обращения в целях склонения меня к коррупционному правонарушению со стороны _________________________________________________________</w:t>
      </w:r>
    </w:p>
    <w:p w:rsidR="00737226" w:rsidRDefault="00737226" w:rsidP="00737226">
      <w:pPr>
        <w:pStyle w:val="ConsPlusNormal"/>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Ф.И.О., должность, все известные сведения о физическом (юридическом) лице, склоняющем к коррупционному правонарушению)</w:t>
      </w: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Склонение к коррупционному правонарушению производилось в целях осуществления мною _____________________________________________________________________________</w:t>
      </w:r>
    </w:p>
    <w:p w:rsidR="00737226" w:rsidRDefault="00737226" w:rsidP="00737226">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сущность предполагаемого коррупционного правонарушения)</w:t>
      </w: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Склонение к коррупционному правонарушению осуществлялось посредством </w:t>
      </w:r>
    </w:p>
    <w:p w:rsidR="00737226" w:rsidRDefault="00737226" w:rsidP="00737226">
      <w:pPr>
        <w:pStyle w:val="ConsPlusNormal"/>
        <w:pBdr>
          <w:bottom w:val="single" w:sz="4" w:space="1" w:color="auto"/>
        </w:pBdr>
        <w:spacing w:before="200"/>
        <w:jc w:val="both"/>
        <w:rPr>
          <w:rFonts w:ascii="Times New Roman" w:hAnsi="Times New Roman" w:cs="Times New Roman"/>
          <w:sz w:val="24"/>
          <w:szCs w:val="24"/>
        </w:rPr>
      </w:pPr>
    </w:p>
    <w:p w:rsidR="00737226" w:rsidRDefault="00737226" w:rsidP="00737226">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(способ склонения: подкуп, угроза, обман и т.д.)</w:t>
      </w: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Склонение к коррупционному правонарушению произошло</w:t>
      </w:r>
    </w:p>
    <w:p w:rsidR="00737226" w:rsidRDefault="00737226" w:rsidP="00737226">
      <w:pPr>
        <w:pStyle w:val="ConsPlusNormal"/>
        <w:pBdr>
          <w:bottom w:val="single" w:sz="4" w:space="1" w:color="auto"/>
        </w:pBdr>
        <w:spacing w:before="200"/>
        <w:jc w:val="center"/>
        <w:rPr>
          <w:rFonts w:ascii="Times New Roman" w:hAnsi="Times New Roman" w:cs="Times New Roman"/>
          <w:sz w:val="24"/>
          <w:szCs w:val="24"/>
        </w:rPr>
      </w:pPr>
    </w:p>
    <w:p w:rsidR="00737226" w:rsidRDefault="00737226" w:rsidP="00737226">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(указывается время, дата, место (город, адрес)</w:t>
      </w: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Склонение к коррупционному правонарушению производилось</w:t>
      </w:r>
    </w:p>
    <w:p w:rsidR="00737226" w:rsidRDefault="00737226" w:rsidP="00737226">
      <w:pPr>
        <w:pStyle w:val="ConsPlusNormal"/>
        <w:pBdr>
          <w:bottom w:val="single" w:sz="4" w:space="1" w:color="auto"/>
        </w:pBdr>
        <w:spacing w:before="200"/>
        <w:jc w:val="both"/>
        <w:rPr>
          <w:rFonts w:ascii="Times New Roman" w:hAnsi="Times New Roman" w:cs="Times New Roman"/>
          <w:sz w:val="24"/>
          <w:szCs w:val="24"/>
        </w:rPr>
      </w:pPr>
    </w:p>
    <w:p w:rsidR="00737226" w:rsidRDefault="00737226" w:rsidP="00737226">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(обстоятельства склонения: телефонный разговор, личная встреча, почта и др.)</w:t>
      </w: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Информация об уведомлении органов прокуратуры, иных государственных органов о факте склонения к совершению коррупционного правонарушения </w:t>
      </w:r>
    </w:p>
    <w:p w:rsidR="00737226" w:rsidRDefault="00737226" w:rsidP="00737226">
      <w:pPr>
        <w:pStyle w:val="ConsPlusNormal"/>
        <w:pBdr>
          <w:bottom w:val="single" w:sz="4" w:space="1" w:color="auto"/>
        </w:pBdr>
        <w:spacing w:before="200"/>
        <w:jc w:val="both"/>
        <w:rPr>
          <w:rFonts w:ascii="Times New Roman" w:hAnsi="Times New Roman" w:cs="Times New Roman"/>
          <w:sz w:val="24"/>
          <w:szCs w:val="24"/>
        </w:rPr>
      </w:pPr>
    </w:p>
    <w:p w:rsidR="00737226" w:rsidRDefault="00737226" w:rsidP="00737226">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(сведения об уведомлении муниципальным служащим органов прокуратуры или других государственных органов об обращении к нему в целях склонения его к совершению коррупционных правонарушений (наименование государственного органа, дата и способ направления уведомления)</w:t>
      </w: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30"/>
        <w:gridCol w:w="2290"/>
        <w:gridCol w:w="4217"/>
      </w:tblGrid>
      <w:tr w:rsidR="00737226" w:rsidTr="0062385F">
        <w:tc>
          <w:tcPr>
            <w:tcW w:w="3630" w:type="dxa"/>
            <w:tcBorders>
              <w:top w:val="single" w:sz="4" w:space="0" w:color="auto"/>
              <w:left w:val="nil"/>
              <w:bottom w:val="nil"/>
              <w:right w:val="nil"/>
            </w:tcBorders>
            <w:hideMark/>
          </w:tcPr>
          <w:p w:rsidR="00737226" w:rsidRDefault="00737226" w:rsidP="0062385F">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(дата заполнения уведомления)</w:t>
            </w:r>
          </w:p>
        </w:tc>
        <w:tc>
          <w:tcPr>
            <w:tcW w:w="2290" w:type="dxa"/>
          </w:tcPr>
          <w:p w:rsidR="00737226" w:rsidRDefault="00737226" w:rsidP="0062385F">
            <w:pPr>
              <w:pStyle w:val="ConsPlusNormal"/>
              <w:ind w:firstLine="540"/>
              <w:jc w:val="both"/>
              <w:rPr>
                <w:rFonts w:ascii="Times New Roman" w:hAnsi="Times New Roman" w:cs="Times New Roman"/>
                <w:sz w:val="24"/>
                <w:szCs w:val="24"/>
                <w:vertAlign w:val="superscript"/>
              </w:rPr>
            </w:pPr>
          </w:p>
        </w:tc>
        <w:tc>
          <w:tcPr>
            <w:tcW w:w="4217" w:type="dxa"/>
            <w:tcBorders>
              <w:top w:val="single" w:sz="4" w:space="0" w:color="auto"/>
              <w:left w:val="nil"/>
              <w:bottom w:val="nil"/>
              <w:right w:val="nil"/>
            </w:tcBorders>
            <w:hideMark/>
          </w:tcPr>
          <w:p w:rsidR="00737226" w:rsidRDefault="00737226" w:rsidP="0062385F">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 расшифровка)</w:t>
            </w:r>
          </w:p>
        </w:tc>
      </w:tr>
    </w:tbl>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sectPr w:rsidR="00737226">
          <w:pgSz w:w="11906" w:h="16838"/>
          <w:pgMar w:top="992" w:right="567" w:bottom="992" w:left="1418" w:header="0" w:footer="0" w:gutter="0"/>
          <w:cols w:space="720"/>
        </w:sectPr>
      </w:pPr>
    </w:p>
    <w:p w:rsidR="00737226" w:rsidRDefault="00737226" w:rsidP="00737226">
      <w:pPr>
        <w:pStyle w:val="ConsPlusNormal"/>
        <w:ind w:left="11624"/>
        <w:jc w:val="both"/>
        <w:rPr>
          <w:rFonts w:ascii="Times New Roman" w:hAnsi="Times New Roman" w:cs="Times New Roman"/>
          <w:sz w:val="24"/>
          <w:szCs w:val="24"/>
        </w:rPr>
      </w:pPr>
      <w:r>
        <w:rPr>
          <w:rFonts w:ascii="Times New Roman" w:hAnsi="Times New Roman" w:cs="Times New Roman"/>
          <w:sz w:val="24"/>
          <w:szCs w:val="24"/>
        </w:rPr>
        <w:lastRenderedPageBreak/>
        <w:t>Прил</w:t>
      </w: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jc w:val="center"/>
        <w:rPr>
          <w:rFonts w:ascii="Times New Roman" w:hAnsi="Times New Roman" w:cs="Times New Roman"/>
          <w:sz w:val="24"/>
          <w:szCs w:val="24"/>
        </w:rPr>
      </w:pPr>
      <w:r>
        <w:rPr>
          <w:rFonts w:ascii="Times New Roman" w:hAnsi="Times New Roman" w:cs="Times New Roman"/>
          <w:sz w:val="24"/>
          <w:szCs w:val="24"/>
        </w:rPr>
        <w:t>ЖУРНАЛ УЧЕТА УВЕДОМЛЕНИЙ</w:t>
      </w:r>
    </w:p>
    <w:p w:rsidR="00737226" w:rsidRDefault="00737226" w:rsidP="00737226">
      <w:pPr>
        <w:pStyle w:val="ConsPlusNormal"/>
        <w:jc w:val="center"/>
        <w:rPr>
          <w:rFonts w:ascii="Times New Roman" w:hAnsi="Times New Roman" w:cs="Times New Roman"/>
          <w:sz w:val="24"/>
          <w:szCs w:val="24"/>
        </w:rPr>
      </w:pPr>
      <w:r>
        <w:rPr>
          <w:rFonts w:ascii="Times New Roman" w:hAnsi="Times New Roman" w:cs="Times New Roman"/>
          <w:sz w:val="24"/>
          <w:szCs w:val="24"/>
        </w:rPr>
        <w:t>О ФАКТАХ ОБРАЩЕНИЯ В ЦЕЛЯХ СКЛОНЕНИЯ МУНИЦИПАЛЬНОГО</w:t>
      </w:r>
    </w:p>
    <w:p w:rsidR="00737226" w:rsidRDefault="00737226" w:rsidP="00737226">
      <w:pPr>
        <w:pStyle w:val="ConsPlusNormal"/>
        <w:jc w:val="center"/>
        <w:rPr>
          <w:rFonts w:ascii="Times New Roman" w:hAnsi="Times New Roman" w:cs="Times New Roman"/>
          <w:sz w:val="24"/>
          <w:szCs w:val="24"/>
        </w:rPr>
      </w:pPr>
      <w:r>
        <w:rPr>
          <w:rFonts w:ascii="Times New Roman" w:hAnsi="Times New Roman" w:cs="Times New Roman"/>
          <w:sz w:val="24"/>
          <w:szCs w:val="24"/>
        </w:rPr>
        <w:t>СЛУЖАЩЕГО К СОВЕРШЕНИЮ КОРРУПЦИОННЫХ ПРАВОНАРУШЕНИЙ</w:t>
      </w:r>
    </w:p>
    <w:p w:rsidR="00737226" w:rsidRDefault="00737226" w:rsidP="00737226">
      <w:pPr>
        <w:pStyle w:val="ConsPlusNormal"/>
        <w:ind w:firstLine="540"/>
        <w:jc w:val="both"/>
        <w:rPr>
          <w:rFonts w:ascii="Times New Roman" w:hAnsi="Times New Roman" w:cs="Times New Roman"/>
          <w:sz w:val="24"/>
          <w:szCs w:val="24"/>
        </w:rPr>
      </w:pPr>
    </w:p>
    <w:tbl>
      <w:tblPr>
        <w:tblW w:w="14550" w:type="dxa"/>
        <w:tblLayout w:type="fixed"/>
        <w:tblCellMar>
          <w:top w:w="102" w:type="dxa"/>
          <w:left w:w="62" w:type="dxa"/>
          <w:bottom w:w="102" w:type="dxa"/>
          <w:right w:w="62" w:type="dxa"/>
        </w:tblCellMar>
        <w:tblLook w:val="04A0"/>
      </w:tblPr>
      <w:tblGrid>
        <w:gridCol w:w="388"/>
        <w:gridCol w:w="1516"/>
        <w:gridCol w:w="1425"/>
        <w:gridCol w:w="2969"/>
        <w:gridCol w:w="2977"/>
        <w:gridCol w:w="2410"/>
        <w:gridCol w:w="2865"/>
      </w:tblGrid>
      <w:tr w:rsidR="00737226" w:rsidTr="0062385F">
        <w:trPr>
          <w:trHeight w:val="502"/>
        </w:trPr>
        <w:tc>
          <w:tcPr>
            <w:tcW w:w="389"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1516"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Дата, время регистрации уведомления</w:t>
            </w:r>
          </w:p>
        </w:tc>
        <w:tc>
          <w:tcPr>
            <w:tcW w:w="1425"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Регистрационный номер</w:t>
            </w:r>
          </w:p>
        </w:tc>
        <w:tc>
          <w:tcPr>
            <w:tcW w:w="2969"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Ф.И.О., должность лица,</w:t>
            </w:r>
          </w:p>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подавшего уведомление</w:t>
            </w:r>
          </w:p>
        </w:tc>
        <w:tc>
          <w:tcPr>
            <w:tcW w:w="2977"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Ф.И.О., должность лица, принявшего уведомление</w:t>
            </w:r>
          </w:p>
        </w:tc>
        <w:tc>
          <w:tcPr>
            <w:tcW w:w="2410"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a3"/>
              <w:spacing w:before="0" w:beforeAutospacing="0" w:after="0" w:afterAutospacing="0" w:line="256" w:lineRule="auto"/>
              <w:jc w:val="center"/>
            </w:pPr>
            <w:r>
              <w:t>Дата и время передачи уведомления на поверку</w:t>
            </w:r>
          </w:p>
        </w:tc>
        <w:tc>
          <w:tcPr>
            <w:tcW w:w="2865"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ФИО, должность лица, получившего уведомление на проверку</w:t>
            </w:r>
          </w:p>
        </w:tc>
      </w:tr>
      <w:tr w:rsidR="00737226" w:rsidTr="0062385F">
        <w:trPr>
          <w:trHeight w:val="19"/>
        </w:trPr>
        <w:tc>
          <w:tcPr>
            <w:tcW w:w="389"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16"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5"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69"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865"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37226" w:rsidTr="0062385F">
        <w:trPr>
          <w:trHeight w:val="253"/>
        </w:trPr>
        <w:tc>
          <w:tcPr>
            <w:tcW w:w="389" w:type="dxa"/>
            <w:tcBorders>
              <w:top w:val="single" w:sz="4" w:space="0" w:color="auto"/>
              <w:left w:val="single" w:sz="4" w:space="0" w:color="auto"/>
              <w:bottom w:val="single" w:sz="4" w:space="0" w:color="auto"/>
              <w:right w:val="single" w:sz="4" w:space="0" w:color="auto"/>
            </w:tcBorders>
          </w:tcPr>
          <w:p w:rsidR="00737226" w:rsidRDefault="00737226" w:rsidP="0062385F">
            <w:pPr>
              <w:pStyle w:val="ConsPlusNormal"/>
              <w:spacing w:line="256" w:lineRule="auto"/>
              <w:jc w:val="both"/>
              <w:rPr>
                <w:rFonts w:ascii="Times New Roman" w:hAnsi="Times New Roman" w:cs="Times New Roman"/>
                <w:sz w:val="24"/>
                <w:szCs w:val="24"/>
              </w:rPr>
            </w:pPr>
          </w:p>
        </w:tc>
        <w:tc>
          <w:tcPr>
            <w:tcW w:w="1516" w:type="dxa"/>
            <w:tcBorders>
              <w:top w:val="single" w:sz="4" w:space="0" w:color="auto"/>
              <w:left w:val="single" w:sz="4" w:space="0" w:color="auto"/>
              <w:bottom w:val="single" w:sz="4" w:space="0" w:color="auto"/>
              <w:right w:val="single" w:sz="4" w:space="0" w:color="auto"/>
            </w:tcBorders>
          </w:tcPr>
          <w:p w:rsidR="00737226" w:rsidRDefault="00737226" w:rsidP="0062385F">
            <w:pPr>
              <w:pStyle w:val="ConsPlusNormal"/>
              <w:spacing w:line="256" w:lineRule="auto"/>
              <w:jc w:val="both"/>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737226" w:rsidRDefault="00737226" w:rsidP="0062385F">
            <w:pPr>
              <w:pStyle w:val="ConsPlusNormal"/>
              <w:spacing w:line="256" w:lineRule="auto"/>
              <w:jc w:val="both"/>
              <w:rPr>
                <w:rFonts w:ascii="Times New Roman" w:hAnsi="Times New Roman" w:cs="Times New Roman"/>
                <w:sz w:val="24"/>
                <w:szCs w:val="24"/>
              </w:rPr>
            </w:pPr>
          </w:p>
        </w:tc>
        <w:tc>
          <w:tcPr>
            <w:tcW w:w="2969" w:type="dxa"/>
            <w:tcBorders>
              <w:top w:val="single" w:sz="4" w:space="0" w:color="auto"/>
              <w:left w:val="single" w:sz="4" w:space="0" w:color="auto"/>
              <w:bottom w:val="single" w:sz="4" w:space="0" w:color="auto"/>
              <w:right w:val="single" w:sz="4" w:space="0" w:color="auto"/>
            </w:tcBorders>
          </w:tcPr>
          <w:p w:rsidR="00737226" w:rsidRDefault="00737226" w:rsidP="0062385F">
            <w:pPr>
              <w:pStyle w:val="ConsPlusNormal"/>
              <w:spacing w:line="256" w:lineRule="auto"/>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37226" w:rsidRDefault="00737226" w:rsidP="0062385F">
            <w:pPr>
              <w:pStyle w:val="ConsPlusNormal"/>
              <w:spacing w:line="256"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37226" w:rsidRDefault="00737226" w:rsidP="0062385F">
            <w:pPr>
              <w:pStyle w:val="ConsPlusNormal"/>
              <w:spacing w:line="256" w:lineRule="auto"/>
              <w:jc w:val="both"/>
              <w:rPr>
                <w:rFonts w:ascii="Times New Roman" w:hAnsi="Times New Roman" w:cs="Times New Roman"/>
                <w:sz w:val="24"/>
                <w:szCs w:val="24"/>
              </w:rPr>
            </w:pPr>
          </w:p>
        </w:tc>
        <w:tc>
          <w:tcPr>
            <w:tcW w:w="2865" w:type="dxa"/>
            <w:tcBorders>
              <w:top w:val="single" w:sz="4" w:space="0" w:color="auto"/>
              <w:left w:val="single" w:sz="4" w:space="0" w:color="auto"/>
              <w:bottom w:val="single" w:sz="4" w:space="0" w:color="auto"/>
              <w:right w:val="single" w:sz="4" w:space="0" w:color="auto"/>
            </w:tcBorders>
          </w:tcPr>
          <w:p w:rsidR="00737226" w:rsidRDefault="00737226" w:rsidP="0062385F">
            <w:pPr>
              <w:pStyle w:val="ConsPlusNormal"/>
              <w:spacing w:line="256" w:lineRule="auto"/>
              <w:jc w:val="both"/>
              <w:rPr>
                <w:rFonts w:ascii="Times New Roman" w:hAnsi="Times New Roman" w:cs="Times New Roman"/>
                <w:sz w:val="24"/>
                <w:szCs w:val="24"/>
              </w:rPr>
            </w:pPr>
          </w:p>
        </w:tc>
      </w:tr>
    </w:tbl>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pBdr>
          <w:top w:val="single" w:sz="6" w:space="0" w:color="auto"/>
        </w:pBdr>
        <w:spacing w:before="100" w:after="100"/>
        <w:jc w:val="both"/>
        <w:rPr>
          <w:rFonts w:ascii="Times New Roman" w:hAnsi="Times New Roman" w:cs="Times New Roman"/>
          <w:sz w:val="24"/>
          <w:szCs w:val="24"/>
        </w:rPr>
      </w:pPr>
    </w:p>
    <w:p w:rsidR="00737226" w:rsidRDefault="00737226" w:rsidP="00737226">
      <w:pPr>
        <w:tabs>
          <w:tab w:val="left" w:pos="3100"/>
        </w:tabs>
        <w:rPr>
          <w:b/>
          <w:color w:val="000000"/>
          <w:sz w:val="40"/>
          <w:szCs w:val="40"/>
        </w:rPr>
      </w:pPr>
    </w:p>
    <w:p w:rsidR="00737226" w:rsidRDefault="00737226" w:rsidP="00737226">
      <w:pPr>
        <w:tabs>
          <w:tab w:val="left" w:pos="3100"/>
        </w:tabs>
        <w:rPr>
          <w:b/>
          <w:color w:val="000000"/>
          <w:sz w:val="40"/>
          <w:szCs w:val="40"/>
        </w:rPr>
      </w:pPr>
    </w:p>
    <w:p w:rsidR="00737226" w:rsidRDefault="00737226" w:rsidP="00737226">
      <w:pPr>
        <w:tabs>
          <w:tab w:val="left" w:pos="3100"/>
        </w:tabs>
        <w:rPr>
          <w:b/>
          <w:color w:val="000000"/>
          <w:sz w:val="40"/>
          <w:szCs w:val="40"/>
        </w:rPr>
      </w:pPr>
    </w:p>
    <w:p w:rsidR="00737226" w:rsidRDefault="00737226" w:rsidP="00737226">
      <w:pPr>
        <w:tabs>
          <w:tab w:val="left" w:pos="3100"/>
        </w:tabs>
        <w:rPr>
          <w:b/>
          <w:color w:val="000000"/>
          <w:sz w:val="40"/>
          <w:szCs w:val="40"/>
        </w:rPr>
      </w:pPr>
    </w:p>
    <w:p w:rsidR="007D50E7" w:rsidRDefault="007D50E7"/>
    <w:sectPr w:rsidR="007D50E7" w:rsidSect="007D50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62F9A"/>
    <w:multiLevelType w:val="multilevel"/>
    <w:tmpl w:val="0419001F"/>
    <w:lvl w:ilvl="0">
      <w:start w:val="1"/>
      <w:numFmt w:val="decimal"/>
      <w:lvlText w:val="%1."/>
      <w:lvlJc w:val="left"/>
      <w:pPr>
        <w:ind w:left="1211"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F0E7AD1"/>
    <w:multiLevelType w:val="multilevel"/>
    <w:tmpl w:val="2228B190"/>
    <w:lvl w:ilvl="0">
      <w:start w:val="1"/>
      <w:numFmt w:val="upperRoman"/>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russianLow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3C821079"/>
    <w:multiLevelType w:val="multilevel"/>
    <w:tmpl w:val="1A582C1A"/>
    <w:lvl w:ilvl="0">
      <w:start w:val="4"/>
      <w:numFmt w:val="upperRoman"/>
      <w:lvlText w:val="%1."/>
      <w:lvlJc w:val="left"/>
      <w:pPr>
        <w:ind w:left="360" w:hanging="360"/>
      </w:pPr>
      <w:rPr>
        <w:rFonts w:cs="Times New Roman"/>
      </w:rPr>
    </w:lvl>
    <w:lvl w:ilvl="1">
      <w:start w:val="15"/>
      <w:numFmt w:val="decimal"/>
      <w:lvlText w:val="%2."/>
      <w:lvlJc w:val="left"/>
      <w:pPr>
        <w:ind w:left="720" w:hanging="360"/>
      </w:pPr>
      <w:rPr>
        <w:rFonts w:cs="Times New Roman"/>
      </w:rPr>
    </w:lvl>
    <w:lvl w:ilvl="2">
      <w:start w:val="1"/>
      <w:numFmt w:val="russianLow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3E0B6939"/>
    <w:multiLevelType w:val="multilevel"/>
    <w:tmpl w:val="63CE3D92"/>
    <w:lvl w:ilvl="0">
      <w:start w:val="2"/>
      <w:numFmt w:val="upperRoman"/>
      <w:lvlText w:val="%1."/>
      <w:lvlJc w:val="left"/>
      <w:pPr>
        <w:ind w:left="360" w:hanging="360"/>
      </w:pPr>
      <w:rPr>
        <w:rFonts w:cs="Times New Roman"/>
      </w:rPr>
    </w:lvl>
    <w:lvl w:ilvl="1">
      <w:start w:val="6"/>
      <w:numFmt w:val="decimal"/>
      <w:lvlText w:val="%2."/>
      <w:lvlJc w:val="left"/>
      <w:pPr>
        <w:ind w:left="720" w:hanging="360"/>
      </w:pPr>
      <w:rPr>
        <w:rFonts w:cs="Times New Roman"/>
      </w:rPr>
    </w:lvl>
    <w:lvl w:ilvl="2">
      <w:start w:val="1"/>
      <w:numFmt w:val="russianLow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7226"/>
    <w:rsid w:val="00632700"/>
    <w:rsid w:val="00737226"/>
    <w:rsid w:val="007D50E7"/>
    <w:rsid w:val="00F96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2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qFormat/>
    <w:rsid w:val="00737226"/>
    <w:pPr>
      <w:spacing w:before="100" w:beforeAutospacing="1" w:after="100" w:afterAutospacing="1"/>
    </w:pPr>
  </w:style>
  <w:style w:type="paragraph" w:customStyle="1" w:styleId="ConsPlusNormal">
    <w:name w:val="ConsPlusNormal"/>
    <w:link w:val="ConsPlusNormal0"/>
    <w:qFormat/>
    <w:rsid w:val="00737226"/>
    <w:pPr>
      <w:autoSpaceDE w:val="0"/>
      <w:autoSpaceDN w:val="0"/>
      <w:adjustRightInd w:val="0"/>
    </w:pPr>
    <w:rPr>
      <w:rFonts w:ascii="Arial" w:eastAsiaTheme="minorEastAsia" w:hAnsi="Arial" w:cs="Arial"/>
    </w:rPr>
  </w:style>
  <w:style w:type="character" w:customStyle="1" w:styleId="ConsPlusNormal0">
    <w:name w:val="ConsPlusNormal Знак"/>
    <w:link w:val="ConsPlusNormal"/>
    <w:locked/>
    <w:rsid w:val="00737226"/>
    <w:rPr>
      <w:rFonts w:ascii="Arial" w:eastAsiaTheme="minorEastAsia" w:hAnsi="Arial" w:cs="Arial"/>
    </w:rPr>
  </w:style>
  <w:style w:type="paragraph" w:customStyle="1" w:styleId="1">
    <w:name w:val="Абзац списка1"/>
    <w:basedOn w:val="a"/>
    <w:uiPriority w:val="99"/>
    <w:rsid w:val="00737226"/>
    <w:pPr>
      <w:suppressAutoHyphens/>
      <w:spacing w:after="200" w:line="276" w:lineRule="auto"/>
      <w:ind w:left="720"/>
      <w:contextualSpacing/>
    </w:pPr>
    <w:rPr>
      <w:rFonts w:ascii="Calibri" w:hAnsi="Calibri"/>
      <w:sz w:val="22"/>
      <w:szCs w:val="22"/>
    </w:rPr>
  </w:style>
  <w:style w:type="table" w:styleId="a5">
    <w:name w:val="Table Grid"/>
    <w:basedOn w:val="a1"/>
    <w:uiPriority w:val="39"/>
    <w:rsid w:val="007372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Обычный (Web) Знак"/>
    <w:link w:val="a3"/>
    <w:locked/>
    <w:rsid w:val="0073722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2010</Words>
  <Characters>11462</Characters>
  <Application>Microsoft Office Word</Application>
  <DocSecurity>0</DocSecurity>
  <Lines>95</Lines>
  <Paragraphs>26</Paragraphs>
  <ScaleCrop>false</ScaleCrop>
  <Company/>
  <LinksUpToDate>false</LinksUpToDate>
  <CharactersWithSpaces>13446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2024-04-16T09:24:00Z</dcterms:created>
  <dcterms:modified xsi:type="dcterms:W3CDTF">2024-04-16T09:25:00Z</dcterms:modified>
</cp:coreProperties>
</file>