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D8" w:rsidRPr="004D2D9C" w:rsidRDefault="00AC0FD8" w:rsidP="004D2D9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2D9C">
        <w:rPr>
          <w:rFonts w:ascii="Times New Roman" w:hAnsi="Times New Roman"/>
          <w:sz w:val="36"/>
          <w:szCs w:val="36"/>
          <w:lang w:eastAsia="ru-RU"/>
        </w:rPr>
        <w:t>БРЯНСКАЯ ОБЛАСТЬ</w:t>
      </w:r>
    </w:p>
    <w:p w:rsidR="00AC0FD8" w:rsidRPr="004D2D9C" w:rsidRDefault="00AC0FD8" w:rsidP="004D2D9C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4D2D9C">
        <w:rPr>
          <w:rFonts w:ascii="Times New Roman" w:hAnsi="Times New Roman"/>
          <w:sz w:val="36"/>
          <w:szCs w:val="36"/>
          <w:lang w:eastAsia="ru-RU"/>
        </w:rPr>
        <w:t>БРАСОВСКИЙ РАЙОН</w:t>
      </w:r>
    </w:p>
    <w:p w:rsidR="00AC0FD8" w:rsidRPr="004D2D9C" w:rsidRDefault="00AC0FD8" w:rsidP="004D2D9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СТОЛБОВСКИЙ</w:t>
      </w:r>
      <w:r w:rsidRPr="004D2D9C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СЕЛЬСКИЙ СОВЕТ НАРОДНЫХ ДЕПУТАТОВ ЧЕТВЕРТОГО СОЗЫВА</w:t>
      </w:r>
    </w:p>
    <w:tbl>
      <w:tblPr>
        <w:tblW w:w="9579" w:type="dxa"/>
        <w:tblBorders>
          <w:top w:val="thinThickSmallGap" w:sz="24" w:space="0" w:color="auto"/>
        </w:tblBorders>
        <w:tblLook w:val="0000"/>
      </w:tblPr>
      <w:tblGrid>
        <w:gridCol w:w="9579"/>
      </w:tblGrid>
      <w:tr w:rsidR="00AC0FD8" w:rsidRPr="008F3064" w:rsidTr="00942D07">
        <w:trPr>
          <w:trHeight w:val="100"/>
        </w:trPr>
        <w:tc>
          <w:tcPr>
            <w:tcW w:w="957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0FD8" w:rsidRPr="004D2D9C" w:rsidRDefault="00AC0FD8" w:rsidP="004D2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C0FD8" w:rsidRPr="004D2D9C" w:rsidRDefault="00AC0FD8" w:rsidP="004D2D9C">
      <w:pPr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C0FD8" w:rsidRPr="004D2D9C" w:rsidRDefault="00AC0FD8" w:rsidP="004D2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D2D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РЕШЕНИЕ</w:t>
      </w:r>
    </w:p>
    <w:p w:rsidR="00AC0FD8" w:rsidRPr="004D2D9C" w:rsidRDefault="00AC0FD8" w:rsidP="0052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C0FD8" w:rsidRPr="004D2D9C" w:rsidRDefault="00AC0FD8" w:rsidP="004D2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D07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31 июля</w:t>
      </w:r>
      <w:r w:rsidRPr="004D2D9C">
        <w:rPr>
          <w:rFonts w:ascii="Times New Roman" w:hAnsi="Times New Roman"/>
          <w:sz w:val="28"/>
          <w:szCs w:val="28"/>
          <w:lang w:eastAsia="ru-RU"/>
        </w:rPr>
        <w:t xml:space="preserve"> 2024 года № 4-</w:t>
      </w:r>
      <w:r>
        <w:rPr>
          <w:rFonts w:ascii="Times New Roman" w:hAnsi="Times New Roman"/>
          <w:sz w:val="28"/>
          <w:szCs w:val="28"/>
          <w:lang w:eastAsia="ru-RU"/>
        </w:rPr>
        <w:t>146</w:t>
      </w:r>
    </w:p>
    <w:p w:rsidR="00AC0FD8" w:rsidRPr="004D2D9C" w:rsidRDefault="00AC0FD8" w:rsidP="004D2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2D9C">
        <w:rPr>
          <w:rFonts w:ascii="Times New Roman" w:hAnsi="Times New Roman"/>
          <w:sz w:val="28"/>
          <w:szCs w:val="28"/>
          <w:lang w:eastAsia="ru-RU"/>
        </w:rPr>
        <w:t xml:space="preserve">с. </w:t>
      </w:r>
      <w:r>
        <w:rPr>
          <w:rFonts w:ascii="Times New Roman" w:hAnsi="Times New Roman"/>
          <w:sz w:val="28"/>
          <w:szCs w:val="28"/>
          <w:lang w:eastAsia="ru-RU"/>
        </w:rPr>
        <w:t>Столбово</w:t>
      </w:r>
    </w:p>
    <w:p w:rsidR="00AC0FD8" w:rsidRPr="004D2D9C" w:rsidRDefault="00AC0FD8" w:rsidP="004D2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FD8" w:rsidRPr="004D2D9C" w:rsidRDefault="00AC0FD8" w:rsidP="004D2D9C">
      <w:pPr>
        <w:widowControl w:val="0"/>
        <w:autoSpaceDE w:val="0"/>
        <w:autoSpaceDN w:val="0"/>
        <w:spacing w:after="0" w:line="240" w:lineRule="auto"/>
        <w:ind w:right="41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4D2D9C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Положение «Об оплате труда выборных должностных лиц местного самоуправления, осуществляющих свои полномочия на постоянной основе, муниципальных служащих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«Столбовское сельское поселение</w:t>
      </w:r>
      <w:r w:rsidRPr="004D2D9C">
        <w:rPr>
          <w:rFonts w:ascii="Times New Roman" w:hAnsi="Times New Roman"/>
          <w:sz w:val="28"/>
          <w:szCs w:val="28"/>
          <w:lang w:eastAsia="ru-RU"/>
        </w:rPr>
        <w:t xml:space="preserve">», утвержденного Решением </w:t>
      </w:r>
      <w:r>
        <w:rPr>
          <w:rFonts w:ascii="Times New Roman" w:hAnsi="Times New Roman"/>
          <w:sz w:val="28"/>
          <w:szCs w:val="28"/>
          <w:lang w:eastAsia="ru-RU"/>
        </w:rPr>
        <w:t>Столбовского</w:t>
      </w:r>
      <w:r w:rsidRPr="004D2D9C">
        <w:rPr>
          <w:rFonts w:ascii="Times New Roman" w:hAnsi="Times New Roman"/>
          <w:sz w:val="28"/>
          <w:szCs w:val="28"/>
          <w:lang w:eastAsia="ru-RU"/>
        </w:rPr>
        <w:t xml:space="preserve"> сельского Совета народных депутатов от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4D2D9C">
        <w:rPr>
          <w:rFonts w:ascii="Times New Roman" w:hAnsi="Times New Roman"/>
          <w:sz w:val="28"/>
          <w:szCs w:val="28"/>
          <w:lang w:eastAsia="ru-RU"/>
        </w:rPr>
        <w:t xml:space="preserve">.08.2019 года № </w:t>
      </w:r>
      <w:r>
        <w:rPr>
          <w:rFonts w:ascii="Times New Roman" w:hAnsi="Times New Roman"/>
          <w:sz w:val="28"/>
          <w:szCs w:val="28"/>
          <w:lang w:eastAsia="ru-RU"/>
        </w:rPr>
        <w:t>3/153</w:t>
      </w:r>
    </w:p>
    <w:p w:rsidR="00AC0FD8" w:rsidRPr="004D2D9C" w:rsidRDefault="00AC0FD8" w:rsidP="004D2D9C">
      <w:pPr>
        <w:widowControl w:val="0"/>
        <w:autoSpaceDE w:val="0"/>
        <w:autoSpaceDN w:val="0"/>
        <w:spacing w:after="0" w:line="240" w:lineRule="auto"/>
        <w:ind w:right="411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0FD8" w:rsidRPr="004D2D9C" w:rsidRDefault="00AC0FD8" w:rsidP="004D2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D9C">
        <w:rPr>
          <w:rFonts w:ascii="Times New Roman" w:hAnsi="Times New Roman"/>
          <w:sz w:val="28"/>
          <w:szCs w:val="28"/>
          <w:lang w:eastAsia="ru-RU"/>
        </w:rPr>
        <w:t xml:space="preserve">В целях реализации требований Федерального Закона Российской Федерации от 16.10.2003г. № 131-ФЗ «Об общих принципах организации местного самоуправления в Российской Федерации», в соответствии с Федеральным законом Российской Федерации от 02.03.2007г. № 25-ФЗ «О муниципальной службе в Российской Федерации», Законом Брянской области «О муниципальной службе в Брянской области» от 16 ноября 2007 года № 156-З, Законом Брянской области от 12.08.2008г.  № 69-З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Брянской области»,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Брянской области от 02.04.2024г №117-п «О внесении изменений в Постановление Правительства Брянской области от 11.12.2017г №633-п «Об утверждении Порядка расчета нормативов формирования расходов на оплату труда депутатов, выборных должностных лиц местного самоуправления, осуществляющих полномочия на постоянной основе муниципальных служащих и содержание органов местного самоуправления муниципальных образований Брянской области», </w:t>
      </w:r>
      <w:r w:rsidRPr="004D2D9C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sz w:val="28"/>
          <w:szCs w:val="28"/>
          <w:lang w:eastAsia="ru-RU"/>
        </w:rPr>
        <w:t>Столбовского</w:t>
      </w:r>
      <w:r w:rsidRPr="004D2D9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Брасовского муниципального района, в целях совершенствования оплаты труда работников органов местного самоуправления, </w:t>
      </w:r>
      <w:r>
        <w:rPr>
          <w:rFonts w:ascii="Times New Roman" w:hAnsi="Times New Roman"/>
          <w:sz w:val="28"/>
          <w:szCs w:val="28"/>
          <w:lang w:eastAsia="ru-RU"/>
        </w:rPr>
        <w:t xml:space="preserve">Столбовский </w:t>
      </w:r>
      <w:r w:rsidRPr="004D2D9C">
        <w:rPr>
          <w:rFonts w:ascii="Times New Roman" w:hAnsi="Times New Roman"/>
          <w:sz w:val="28"/>
          <w:szCs w:val="28"/>
          <w:lang w:eastAsia="ru-RU"/>
        </w:rPr>
        <w:t>сельский Совет народных депутатов</w:t>
      </w:r>
    </w:p>
    <w:p w:rsidR="00AC0FD8" w:rsidRPr="004D2D9C" w:rsidRDefault="00AC0FD8" w:rsidP="004D2D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D2D9C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AC0FD8" w:rsidRPr="004D2D9C" w:rsidRDefault="00AC0FD8" w:rsidP="004D2D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AC0FD8" w:rsidRPr="004D2D9C" w:rsidRDefault="00AC0FD8" w:rsidP="004D2D9C">
      <w:pPr>
        <w:widowControl w:val="0"/>
        <w:autoSpaceDE w:val="0"/>
        <w:autoSpaceDN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D9C">
        <w:rPr>
          <w:rFonts w:ascii="Times New Roman" w:hAnsi="Times New Roman"/>
          <w:sz w:val="28"/>
          <w:szCs w:val="28"/>
          <w:lang w:eastAsia="ru-RU"/>
        </w:rPr>
        <w:t xml:space="preserve">1. Внести в Положение «Об оплате труда выборных должностных лиц местного самоуправления, осуществляющих свои полномочия на постоянной основе, муниципальных служащих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«Столбовское сельское поселение</w:t>
      </w:r>
      <w:r w:rsidRPr="004D2D9C">
        <w:rPr>
          <w:rFonts w:ascii="Times New Roman" w:hAnsi="Times New Roman"/>
          <w:sz w:val="28"/>
          <w:szCs w:val="28"/>
          <w:lang w:eastAsia="ru-RU"/>
        </w:rPr>
        <w:t xml:space="preserve">», утвержденного Решением </w:t>
      </w:r>
      <w:r>
        <w:rPr>
          <w:rFonts w:ascii="Times New Roman" w:hAnsi="Times New Roman"/>
          <w:sz w:val="28"/>
          <w:szCs w:val="28"/>
          <w:lang w:eastAsia="ru-RU"/>
        </w:rPr>
        <w:t>Столбовского</w:t>
      </w:r>
      <w:r w:rsidRPr="004D2D9C">
        <w:rPr>
          <w:rFonts w:ascii="Times New Roman" w:hAnsi="Times New Roman"/>
          <w:sz w:val="28"/>
          <w:szCs w:val="28"/>
          <w:lang w:eastAsia="ru-RU"/>
        </w:rPr>
        <w:t xml:space="preserve"> сельского Совета народных депутатов от </w:t>
      </w:r>
      <w:r>
        <w:rPr>
          <w:rFonts w:ascii="Times New Roman" w:hAnsi="Times New Roman"/>
          <w:sz w:val="28"/>
          <w:szCs w:val="28"/>
          <w:lang w:eastAsia="ru-RU"/>
        </w:rPr>
        <w:t>15.08.2019 года №3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/153</w:t>
      </w:r>
      <w:r w:rsidRPr="004D2D9C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AC0FD8" w:rsidRPr="004D2D9C" w:rsidRDefault="00AC0FD8" w:rsidP="004D2D9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D9C">
        <w:rPr>
          <w:rFonts w:ascii="Times New Roman" w:hAnsi="Times New Roman"/>
          <w:sz w:val="28"/>
          <w:szCs w:val="28"/>
          <w:lang w:eastAsia="ru-RU"/>
        </w:rPr>
        <w:tab/>
        <w:t xml:space="preserve">1.1. Пункт 6 </w:t>
      </w:r>
      <w:hyperlink r:id="rId7" w:anchor="P44" w:history="1">
        <w:r w:rsidRPr="004D2D9C">
          <w:rPr>
            <w:rFonts w:ascii="Times New Roman" w:hAnsi="Times New Roman"/>
            <w:sz w:val="28"/>
            <w:szCs w:val="28"/>
            <w:lang w:eastAsia="ru-RU"/>
          </w:rPr>
          <w:t>Положения</w:t>
        </w:r>
      </w:hyperlink>
      <w:r w:rsidRPr="004D2D9C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C0FD8" w:rsidRPr="004D2D9C" w:rsidRDefault="00AC0FD8" w:rsidP="004D2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D9C">
        <w:rPr>
          <w:rFonts w:ascii="Times New Roman" w:hAnsi="Times New Roman"/>
          <w:bCs/>
          <w:sz w:val="28"/>
          <w:szCs w:val="28"/>
          <w:lang w:eastAsia="ru-RU"/>
        </w:rPr>
        <w:t xml:space="preserve">«6. </w:t>
      </w:r>
      <w:r w:rsidRPr="004D2D9C">
        <w:rPr>
          <w:rFonts w:ascii="Times New Roman" w:hAnsi="Times New Roman"/>
          <w:sz w:val="28"/>
          <w:szCs w:val="28"/>
          <w:lang w:eastAsia="ru-RU"/>
        </w:rPr>
        <w:t>Выборным должностным лицам местного самоуправления, осуществляющим свои полномочия на постоянной основе, муниципальным служащим устанавливается и выплачивается ежемесячное денежное поощрение в следующих размерах:</w:t>
      </w:r>
    </w:p>
    <w:p w:rsidR="00AC0FD8" w:rsidRPr="004D2D9C" w:rsidRDefault="00AC0FD8" w:rsidP="004D2D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D9C">
        <w:rPr>
          <w:rFonts w:ascii="Times New Roman" w:hAnsi="Times New Roman"/>
          <w:sz w:val="28"/>
          <w:szCs w:val="28"/>
          <w:lang w:eastAsia="ru-RU"/>
        </w:rPr>
        <w:t xml:space="preserve">   - выборным должностным лицам, осуществляющим свои полномочия на постоянной основе – до 36 должностных окладов (</w:t>
      </w:r>
      <w:r w:rsidRPr="00801EE2">
        <w:rPr>
          <w:rFonts w:ascii="Times New Roman" w:hAnsi="Times New Roman"/>
          <w:sz w:val="28"/>
          <w:szCs w:val="28"/>
          <w:u w:val="single"/>
          <w:lang w:eastAsia="ru-RU"/>
        </w:rPr>
        <w:t>30</w:t>
      </w:r>
      <w:r w:rsidRPr="004D2D9C">
        <w:rPr>
          <w:rFonts w:ascii="Times New Roman" w:hAnsi="Times New Roman"/>
          <w:sz w:val="28"/>
          <w:szCs w:val="28"/>
          <w:u w:val="single"/>
          <w:lang w:eastAsia="ru-RU"/>
        </w:rPr>
        <w:t xml:space="preserve">0 </w:t>
      </w:r>
      <w:r w:rsidRPr="004D2D9C">
        <w:rPr>
          <w:rFonts w:ascii="Times New Roman" w:hAnsi="Times New Roman"/>
          <w:sz w:val="28"/>
          <w:szCs w:val="28"/>
          <w:lang w:eastAsia="ru-RU"/>
        </w:rPr>
        <w:t>%);</w:t>
      </w:r>
    </w:p>
    <w:p w:rsidR="00AC0FD8" w:rsidRPr="004D2D9C" w:rsidRDefault="00AC0FD8" w:rsidP="004D2D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D9C">
        <w:rPr>
          <w:rFonts w:ascii="Times New Roman" w:hAnsi="Times New Roman"/>
          <w:sz w:val="28"/>
          <w:szCs w:val="28"/>
          <w:lang w:eastAsia="ru-RU"/>
        </w:rPr>
        <w:t xml:space="preserve">   - главе сельской администрации –  до 32,5 должностных окладов (</w:t>
      </w:r>
      <w:r w:rsidRPr="00801EE2">
        <w:rPr>
          <w:rFonts w:ascii="Times New Roman" w:hAnsi="Times New Roman"/>
          <w:sz w:val="28"/>
          <w:szCs w:val="28"/>
          <w:u w:val="single"/>
          <w:lang w:eastAsia="ru-RU"/>
        </w:rPr>
        <w:t>27</w:t>
      </w:r>
      <w:r w:rsidRPr="004D2D9C">
        <w:rPr>
          <w:rFonts w:ascii="Times New Roman" w:hAnsi="Times New Roman"/>
          <w:sz w:val="28"/>
          <w:szCs w:val="28"/>
          <w:u w:val="single"/>
          <w:lang w:eastAsia="ru-RU"/>
        </w:rPr>
        <w:t xml:space="preserve">0   </w:t>
      </w:r>
      <w:r w:rsidRPr="004D2D9C">
        <w:rPr>
          <w:rFonts w:ascii="Times New Roman" w:hAnsi="Times New Roman"/>
          <w:sz w:val="28"/>
          <w:szCs w:val="28"/>
          <w:lang w:eastAsia="ru-RU"/>
        </w:rPr>
        <w:t>%);</w:t>
      </w:r>
    </w:p>
    <w:p w:rsidR="00AC0FD8" w:rsidRPr="004D2D9C" w:rsidRDefault="00AC0FD8" w:rsidP="004D2D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D9C">
        <w:rPr>
          <w:rFonts w:ascii="Times New Roman" w:hAnsi="Times New Roman"/>
          <w:sz w:val="28"/>
          <w:szCs w:val="28"/>
          <w:lang w:eastAsia="ru-RU"/>
        </w:rPr>
        <w:t xml:space="preserve">   -муниципальным служащим, за исключением главы сельской администрации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D9C">
        <w:rPr>
          <w:rFonts w:ascii="Times New Roman" w:hAnsi="Times New Roman"/>
          <w:sz w:val="28"/>
          <w:szCs w:val="28"/>
          <w:lang w:eastAsia="ru-RU"/>
        </w:rPr>
        <w:t>200 %</w:t>
      </w:r>
    </w:p>
    <w:p w:rsidR="00AC0FD8" w:rsidRPr="004D2D9C" w:rsidRDefault="00AC0FD8" w:rsidP="004D2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AC0FD8" w:rsidRPr="004D2D9C" w:rsidRDefault="00AC0FD8" w:rsidP="004D2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1.2. Подп</w:t>
      </w:r>
      <w:r w:rsidRPr="004D2D9C">
        <w:rPr>
          <w:rFonts w:ascii="Times New Roman" w:hAnsi="Times New Roman" w:cs="Arial"/>
          <w:sz w:val="28"/>
          <w:szCs w:val="28"/>
          <w:lang w:eastAsia="ru-RU"/>
        </w:rPr>
        <w:t xml:space="preserve">ункт 3 </w:t>
      </w:r>
      <w:r>
        <w:rPr>
          <w:rFonts w:ascii="Times New Roman" w:hAnsi="Times New Roman" w:cs="Arial"/>
          <w:sz w:val="28"/>
          <w:szCs w:val="28"/>
          <w:lang w:eastAsia="ru-RU"/>
        </w:rPr>
        <w:t>абзаца 1 пункта</w:t>
      </w:r>
      <w:r w:rsidRPr="004D2D9C">
        <w:rPr>
          <w:rFonts w:ascii="Times New Roman" w:hAnsi="Times New Roman" w:cs="Arial"/>
          <w:sz w:val="28"/>
          <w:szCs w:val="28"/>
          <w:lang w:eastAsia="ru-RU"/>
        </w:rPr>
        <w:t xml:space="preserve"> 10 </w:t>
      </w:r>
      <w:hyperlink r:id="rId8" w:anchor="P44" w:history="1">
        <w:r w:rsidRPr="004D2D9C">
          <w:rPr>
            <w:rFonts w:ascii="Times New Roman" w:hAnsi="Times New Roman" w:cs="Arial"/>
            <w:sz w:val="28"/>
            <w:szCs w:val="28"/>
            <w:lang w:eastAsia="ru-RU"/>
          </w:rPr>
          <w:t>Положения</w:t>
        </w:r>
      </w:hyperlink>
      <w:r w:rsidRPr="004D2D9C">
        <w:rPr>
          <w:rFonts w:ascii="Times New Roman" w:hAnsi="Times New Roman" w:cs="Arial"/>
          <w:sz w:val="28"/>
          <w:szCs w:val="28"/>
          <w:lang w:eastAsia="ru-RU"/>
        </w:rPr>
        <w:t xml:space="preserve"> изложить в следующей редакции:</w:t>
      </w:r>
    </w:p>
    <w:p w:rsidR="00AC0FD8" w:rsidRPr="004D2D9C" w:rsidRDefault="00AC0FD8" w:rsidP="004D2D9C">
      <w:pPr>
        <w:tabs>
          <w:tab w:val="left" w:pos="918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D9C">
        <w:rPr>
          <w:rFonts w:ascii="Times New Roman" w:hAnsi="Times New Roman"/>
          <w:sz w:val="28"/>
          <w:szCs w:val="28"/>
          <w:lang w:eastAsia="ru-RU"/>
        </w:rPr>
        <w:t>«3) ежемесячного дене</w:t>
      </w:r>
      <w:r>
        <w:rPr>
          <w:rFonts w:ascii="Times New Roman" w:hAnsi="Times New Roman"/>
          <w:sz w:val="28"/>
          <w:szCs w:val="28"/>
          <w:lang w:eastAsia="ru-RU"/>
        </w:rPr>
        <w:t xml:space="preserve">жного поощрения - в размере 36 </w:t>
      </w:r>
      <w:r w:rsidRPr="004D2D9C">
        <w:rPr>
          <w:rFonts w:ascii="Times New Roman" w:hAnsi="Times New Roman"/>
          <w:sz w:val="28"/>
          <w:szCs w:val="28"/>
          <w:lang w:eastAsia="ru-RU"/>
        </w:rPr>
        <w:t xml:space="preserve">должностных окладов»; </w:t>
      </w:r>
    </w:p>
    <w:p w:rsidR="00AC0FD8" w:rsidRPr="004D2D9C" w:rsidRDefault="00AC0FD8" w:rsidP="004D2D9C">
      <w:pPr>
        <w:tabs>
          <w:tab w:val="left" w:pos="918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0FD8" w:rsidRPr="004D2D9C" w:rsidRDefault="00AC0FD8" w:rsidP="004D2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Подп</w:t>
      </w:r>
      <w:r w:rsidRPr="004D2D9C">
        <w:rPr>
          <w:rFonts w:ascii="Times New Roman" w:hAnsi="Times New Roman"/>
          <w:sz w:val="28"/>
          <w:szCs w:val="28"/>
          <w:lang w:eastAsia="ru-RU"/>
        </w:rPr>
        <w:t>ункт</w:t>
      </w:r>
      <w:r w:rsidRPr="004D2D9C">
        <w:rPr>
          <w:rFonts w:ascii="Times New Roman" w:hAnsi="Times New Roman" w:cs="Arial"/>
          <w:sz w:val="28"/>
          <w:szCs w:val="28"/>
          <w:lang w:eastAsia="ru-RU"/>
        </w:rPr>
        <w:t xml:space="preserve"> 4 абзаца 2 </w:t>
      </w:r>
      <w:r>
        <w:rPr>
          <w:rFonts w:ascii="Times New Roman" w:hAnsi="Times New Roman" w:cs="Arial"/>
          <w:sz w:val="28"/>
          <w:szCs w:val="28"/>
          <w:lang w:eastAsia="ru-RU"/>
        </w:rPr>
        <w:t>пункта</w:t>
      </w:r>
      <w:r w:rsidRPr="004D2D9C">
        <w:rPr>
          <w:rFonts w:ascii="Times New Roman" w:hAnsi="Times New Roman" w:cs="Arial"/>
          <w:sz w:val="28"/>
          <w:szCs w:val="28"/>
          <w:lang w:eastAsia="ru-RU"/>
        </w:rPr>
        <w:t xml:space="preserve"> 10 </w:t>
      </w:r>
      <w:hyperlink r:id="rId9" w:anchor="P44" w:history="1">
        <w:r w:rsidRPr="004D2D9C">
          <w:rPr>
            <w:rFonts w:ascii="Times New Roman" w:hAnsi="Times New Roman" w:cs="Arial"/>
            <w:sz w:val="28"/>
            <w:szCs w:val="28"/>
            <w:lang w:eastAsia="ru-RU"/>
          </w:rPr>
          <w:t>Положения</w:t>
        </w:r>
      </w:hyperlink>
      <w:r w:rsidRPr="004D2D9C">
        <w:rPr>
          <w:rFonts w:ascii="Times New Roman" w:hAnsi="Times New Roman" w:cs="Arial"/>
          <w:sz w:val="28"/>
          <w:szCs w:val="28"/>
          <w:lang w:eastAsia="ru-RU"/>
        </w:rPr>
        <w:t xml:space="preserve"> об оплате труда изложить в следующей редакции:</w:t>
      </w:r>
    </w:p>
    <w:p w:rsidR="00AC0FD8" w:rsidRPr="004D2D9C" w:rsidRDefault="00AC0FD8" w:rsidP="004D2D9C">
      <w:pPr>
        <w:tabs>
          <w:tab w:val="left" w:pos="9180"/>
        </w:tabs>
        <w:spacing w:after="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D9C">
        <w:rPr>
          <w:rFonts w:ascii="Times New Roman" w:hAnsi="Times New Roman"/>
          <w:sz w:val="28"/>
          <w:szCs w:val="28"/>
          <w:lang w:eastAsia="ru-RU"/>
        </w:rPr>
        <w:t>«4) ежемесячного денежного поощрения – в размере 32,5 должностных окладов;»</w:t>
      </w:r>
    </w:p>
    <w:p w:rsidR="00AC0FD8" w:rsidRPr="004D2D9C" w:rsidRDefault="00AC0FD8" w:rsidP="004D2D9C">
      <w:pPr>
        <w:tabs>
          <w:tab w:val="left" w:pos="918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0FD8" w:rsidRPr="004D2D9C" w:rsidRDefault="00AC0FD8" w:rsidP="004D2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4D2D9C">
        <w:rPr>
          <w:rFonts w:ascii="Times New Roman" w:hAnsi="Times New Roman"/>
          <w:sz w:val="28"/>
          <w:szCs w:val="28"/>
          <w:lang w:eastAsia="ru-RU"/>
        </w:rPr>
        <w:t>1.4.</w:t>
      </w:r>
      <w:r w:rsidRPr="004D2D9C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4D2D9C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одп</w:t>
      </w:r>
      <w:r w:rsidRPr="004D2D9C">
        <w:rPr>
          <w:rFonts w:ascii="Times New Roman" w:hAnsi="Times New Roman"/>
          <w:sz w:val="28"/>
          <w:szCs w:val="28"/>
          <w:lang w:eastAsia="ru-RU"/>
        </w:rPr>
        <w:t>ункт</w:t>
      </w:r>
      <w:r w:rsidRPr="004D2D9C">
        <w:rPr>
          <w:rFonts w:ascii="Times New Roman" w:hAnsi="Times New Roman" w:cs="Arial"/>
          <w:sz w:val="28"/>
          <w:szCs w:val="28"/>
          <w:lang w:eastAsia="ru-RU"/>
        </w:rPr>
        <w:t xml:space="preserve"> 4 абзаца 3 </w:t>
      </w:r>
      <w:r>
        <w:rPr>
          <w:rFonts w:ascii="Times New Roman" w:hAnsi="Times New Roman" w:cs="Arial"/>
          <w:sz w:val="28"/>
          <w:szCs w:val="28"/>
          <w:lang w:eastAsia="ru-RU"/>
        </w:rPr>
        <w:t>пункта</w:t>
      </w:r>
      <w:r w:rsidRPr="004D2D9C">
        <w:rPr>
          <w:rFonts w:ascii="Times New Roman" w:hAnsi="Times New Roman" w:cs="Arial"/>
          <w:sz w:val="28"/>
          <w:szCs w:val="28"/>
          <w:lang w:eastAsia="ru-RU"/>
        </w:rPr>
        <w:t xml:space="preserve"> 10 </w:t>
      </w:r>
      <w:hyperlink r:id="rId10" w:anchor="P44" w:history="1">
        <w:r w:rsidRPr="004D2D9C">
          <w:rPr>
            <w:rFonts w:ascii="Times New Roman" w:hAnsi="Times New Roman" w:cs="Arial"/>
            <w:sz w:val="28"/>
            <w:szCs w:val="28"/>
            <w:lang w:eastAsia="ru-RU"/>
          </w:rPr>
          <w:t>Положения</w:t>
        </w:r>
      </w:hyperlink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4D2D9C">
        <w:rPr>
          <w:rFonts w:ascii="Times New Roman" w:hAnsi="Times New Roman" w:cs="Arial"/>
          <w:sz w:val="28"/>
          <w:szCs w:val="28"/>
          <w:lang w:eastAsia="ru-RU"/>
        </w:rPr>
        <w:t>изложить в следующей редакции:</w:t>
      </w:r>
    </w:p>
    <w:p w:rsidR="00AC0FD8" w:rsidRPr="004D2D9C" w:rsidRDefault="00AC0FD8" w:rsidP="004D2D9C">
      <w:pPr>
        <w:tabs>
          <w:tab w:val="left" w:pos="918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D9C">
        <w:rPr>
          <w:rFonts w:ascii="Times New Roman" w:hAnsi="Times New Roman"/>
          <w:sz w:val="28"/>
          <w:szCs w:val="28"/>
          <w:lang w:eastAsia="ru-RU"/>
        </w:rPr>
        <w:t xml:space="preserve">           «4) ежемесячного денежного поощрения - в размере 24 должностных окладов».</w:t>
      </w:r>
    </w:p>
    <w:p w:rsidR="00AC0FD8" w:rsidRPr="004D2D9C" w:rsidRDefault="00AC0FD8" w:rsidP="00176DB7">
      <w:pPr>
        <w:spacing w:after="20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D2D9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Настоящее</w:t>
      </w:r>
      <w:r w:rsidRPr="004D2D9C">
        <w:rPr>
          <w:rFonts w:ascii="Times New Roman" w:hAnsi="Times New Roman"/>
          <w:sz w:val="28"/>
          <w:szCs w:val="28"/>
          <w:lang w:eastAsia="ru-RU"/>
        </w:rPr>
        <w:t xml:space="preserve"> решение </w:t>
      </w:r>
      <w:r>
        <w:rPr>
          <w:rFonts w:ascii="Times New Roman" w:hAnsi="Times New Roman"/>
          <w:sz w:val="28"/>
          <w:szCs w:val="28"/>
          <w:lang w:eastAsia="ru-RU"/>
        </w:rPr>
        <w:t>подлежит обнародованию в установленном порядке и размещению</w:t>
      </w:r>
      <w:r w:rsidRPr="004D2D9C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4D2D9C">
        <w:rPr>
          <w:rFonts w:ascii="Times New Roman" w:hAnsi="Times New Roman"/>
          <w:sz w:val="28"/>
          <w:szCs w:val="28"/>
          <w:lang w:eastAsia="ru-RU"/>
        </w:rPr>
        <w:t>Брасовского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в сети «Интернет».</w:t>
      </w:r>
    </w:p>
    <w:p w:rsidR="00AC0FD8" w:rsidRPr="004D2D9C" w:rsidRDefault="00AC0FD8" w:rsidP="004D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D9C">
        <w:rPr>
          <w:rFonts w:ascii="Times New Roman" w:hAnsi="Times New Roman"/>
          <w:sz w:val="28"/>
          <w:szCs w:val="28"/>
          <w:lang w:eastAsia="ru-RU"/>
        </w:rPr>
        <w:t xml:space="preserve">         3. Настоящее решение вступает в силу со дня его официального обнародования и распространяется на правоотношения, возникшие с 1 апреля 2024 года.</w:t>
      </w:r>
    </w:p>
    <w:p w:rsidR="00AC0FD8" w:rsidRPr="004D2D9C" w:rsidRDefault="00AC0FD8" w:rsidP="004D2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FD8" w:rsidRPr="004D2D9C" w:rsidRDefault="00AC0FD8" w:rsidP="0052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FD8" w:rsidRPr="004D2D9C" w:rsidRDefault="00AC0FD8" w:rsidP="004D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D9C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Столбовского</w:t>
      </w:r>
    </w:p>
    <w:p w:rsidR="00AC0FD8" w:rsidRDefault="00AC0FD8" w:rsidP="004D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D9C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Pr="004D2D9C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С.В.Сергачева</w:t>
      </w:r>
    </w:p>
    <w:p w:rsidR="00AC0FD8" w:rsidRDefault="00AC0FD8" w:rsidP="004D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0FD8" w:rsidRDefault="00AC0FD8" w:rsidP="004D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0FD8" w:rsidRDefault="00AC0FD8" w:rsidP="004D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0FD8" w:rsidRPr="004D2D9C" w:rsidRDefault="00AC0FD8" w:rsidP="004D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0FD8" w:rsidRDefault="00AC0FD8"/>
    <w:sectPr w:rsidR="00AC0FD8" w:rsidSect="00942D07">
      <w:footerReference w:type="default" r:id="rId11"/>
      <w:pgSz w:w="11906" w:h="16838" w:code="9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FD8" w:rsidRDefault="00AC0FD8">
      <w:pPr>
        <w:spacing w:after="0" w:line="240" w:lineRule="auto"/>
      </w:pPr>
      <w:r>
        <w:separator/>
      </w:r>
    </w:p>
  </w:endnote>
  <w:endnote w:type="continuationSeparator" w:id="0">
    <w:p w:rsidR="00AC0FD8" w:rsidRDefault="00AC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D8" w:rsidRDefault="00AC0FD8" w:rsidP="00F4325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C0FD8" w:rsidRDefault="00AC0FD8" w:rsidP="006E14D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FD8" w:rsidRDefault="00AC0FD8">
      <w:pPr>
        <w:spacing w:after="0" w:line="240" w:lineRule="auto"/>
      </w:pPr>
      <w:r>
        <w:separator/>
      </w:r>
    </w:p>
  </w:footnote>
  <w:footnote w:type="continuationSeparator" w:id="0">
    <w:p w:rsidR="00AC0FD8" w:rsidRDefault="00AC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3CAD"/>
    <w:multiLevelType w:val="hybridMultilevel"/>
    <w:tmpl w:val="FF90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D9C"/>
    <w:rsid w:val="0007105C"/>
    <w:rsid w:val="001031F4"/>
    <w:rsid w:val="00176DB7"/>
    <w:rsid w:val="00294059"/>
    <w:rsid w:val="00390BF2"/>
    <w:rsid w:val="004D2D9C"/>
    <w:rsid w:val="00522D10"/>
    <w:rsid w:val="005360EB"/>
    <w:rsid w:val="005577DB"/>
    <w:rsid w:val="006E14DB"/>
    <w:rsid w:val="007305AB"/>
    <w:rsid w:val="007A632C"/>
    <w:rsid w:val="00801EE2"/>
    <w:rsid w:val="00821078"/>
    <w:rsid w:val="00863899"/>
    <w:rsid w:val="008F3064"/>
    <w:rsid w:val="009072AE"/>
    <w:rsid w:val="00942D07"/>
    <w:rsid w:val="0098490F"/>
    <w:rsid w:val="00A321C2"/>
    <w:rsid w:val="00AB1379"/>
    <w:rsid w:val="00AB1FC7"/>
    <w:rsid w:val="00AC0FD8"/>
    <w:rsid w:val="00AC2BB5"/>
    <w:rsid w:val="00C9682C"/>
    <w:rsid w:val="00CE1425"/>
    <w:rsid w:val="00CF4076"/>
    <w:rsid w:val="00D21AD6"/>
    <w:rsid w:val="00E027E3"/>
    <w:rsid w:val="00E05BA7"/>
    <w:rsid w:val="00F37C96"/>
    <w:rsid w:val="00F43252"/>
    <w:rsid w:val="00F7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7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2D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2D9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D2D9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2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2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7;&#1090;&#1072;&#1088;&#1086;&#1074;&#1086;&#1081;&#1090;&#1086;&#1074;&#1072;\&#1056;&#1077;&#1096;&#1077;&#1085;&#1080;&#1103;%202019%20&#1075;&#1086;&#1076;\&#1056;&#1077;&#1096;&#1077;&#1085;&#1080;&#1077;%20&#1087;&#1086;%20&#1060;&#1054;&#1058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F:\&#1057;&#1090;&#1072;&#1088;&#1086;&#1074;&#1086;&#1081;&#1090;&#1086;&#1074;&#1072;\&#1056;&#1077;&#1096;&#1077;&#1085;&#1080;&#1103;%202019%20&#1075;&#1086;&#1076;\&#1056;&#1077;&#1096;&#1077;&#1085;&#1080;&#1077;%20&#1087;&#1086;%20&#1060;&#1054;&#1058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F:\&#1057;&#1090;&#1072;&#1088;&#1086;&#1074;&#1086;&#1081;&#1090;&#1086;&#1074;&#1072;\&#1056;&#1077;&#1096;&#1077;&#1085;&#1080;&#1103;%202019%20&#1075;&#1086;&#1076;\&#1056;&#1077;&#1096;&#1077;&#1085;&#1080;&#1077;%20&#1087;&#1086;%20&#1060;&#1054;&#1058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57;&#1090;&#1072;&#1088;&#1086;&#1074;&#1086;&#1081;&#1090;&#1086;&#1074;&#1072;\&#1056;&#1077;&#1096;&#1077;&#1085;&#1080;&#1103;%202019%20&#1075;&#1086;&#1076;\&#1056;&#1077;&#1096;&#1077;&#1085;&#1080;&#1077;%20&#1087;&#1086;%20&#1060;&#1054;&#1058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3</Pages>
  <Words>602</Words>
  <Characters>3438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10</cp:revision>
  <cp:lastPrinted>2024-08-13T07:38:00Z</cp:lastPrinted>
  <dcterms:created xsi:type="dcterms:W3CDTF">2024-08-09T08:25:00Z</dcterms:created>
  <dcterms:modified xsi:type="dcterms:W3CDTF">2024-08-14T07:04:00Z</dcterms:modified>
</cp:coreProperties>
</file>